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FF678" w14:textId="7D8C3017" w:rsidR="001E0E46" w:rsidRPr="005804A7" w:rsidRDefault="001E0E46" w:rsidP="001E0E46">
      <w:pPr>
        <w:pStyle w:val="CRCoverPage"/>
        <w:tabs>
          <w:tab w:val="left" w:pos="1980"/>
        </w:tabs>
        <w:rPr>
          <w:rFonts w:ascii="Times New Roman" w:eastAsia="SimSun" w:hAnsi="Times New Roman"/>
          <w:b/>
          <w:sz w:val="24"/>
          <w:lang w:val="en-US" w:eastAsia="zh-CN"/>
        </w:rPr>
      </w:pPr>
      <w:r w:rsidRPr="005804A7">
        <w:rPr>
          <w:rFonts w:ascii="Times New Roman" w:eastAsia="SimSun" w:hAnsi="Times New Roman"/>
          <w:b/>
          <w:sz w:val="24"/>
          <w:lang w:val="en-US" w:eastAsia="zh-CN"/>
        </w:rPr>
        <w:t>3GPP TSG RAN WG1 Meet</w:t>
      </w:r>
      <w:r w:rsidR="001C5B0C" w:rsidRPr="005804A7">
        <w:rPr>
          <w:rFonts w:ascii="Times New Roman" w:eastAsia="SimSun" w:hAnsi="Times New Roman"/>
          <w:b/>
          <w:sz w:val="24"/>
          <w:lang w:val="en-US" w:eastAsia="zh-CN"/>
        </w:rPr>
        <w:t>ing #9</w:t>
      </w:r>
      <w:r w:rsidR="001B1523" w:rsidRPr="005804A7">
        <w:rPr>
          <w:rFonts w:ascii="Times New Roman" w:eastAsia="SimSun" w:hAnsi="Times New Roman"/>
          <w:b/>
          <w:sz w:val="24"/>
          <w:lang w:val="en-US" w:eastAsia="zh-CN"/>
        </w:rPr>
        <w:t>4</w:t>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t xml:space="preserve">    </w:t>
      </w:r>
      <w:r w:rsidR="00F24445">
        <w:rPr>
          <w:rFonts w:ascii="Times New Roman" w:eastAsia="SimSun" w:hAnsi="Times New Roman"/>
          <w:b/>
          <w:sz w:val="24"/>
          <w:lang w:val="en-US" w:eastAsia="zh-CN"/>
        </w:rPr>
        <w:t xml:space="preserve">  </w:t>
      </w:r>
      <w:r w:rsidR="001B1523" w:rsidRPr="005804A7">
        <w:rPr>
          <w:rFonts w:ascii="Times New Roman" w:eastAsia="SimSun" w:hAnsi="Times New Roman"/>
          <w:b/>
          <w:sz w:val="24"/>
          <w:lang w:val="en-US" w:eastAsia="zh-CN"/>
        </w:rPr>
        <w:t>R1-18</w:t>
      </w:r>
      <w:r w:rsidR="00F24445" w:rsidRPr="00F24445">
        <w:rPr>
          <w:rFonts w:ascii="Times New Roman" w:eastAsia="SimSun" w:hAnsi="Times New Roman"/>
          <w:b/>
          <w:sz w:val="24"/>
          <w:lang w:val="en-US" w:eastAsia="zh-CN"/>
        </w:rPr>
        <w:t>09094</w:t>
      </w:r>
    </w:p>
    <w:p w14:paraId="4EEF29C4" w14:textId="77777777" w:rsidR="001375CD" w:rsidRPr="005804A7" w:rsidRDefault="001B1523" w:rsidP="001E0E46">
      <w:pPr>
        <w:pStyle w:val="CRCoverPage"/>
        <w:tabs>
          <w:tab w:val="left" w:pos="1980"/>
        </w:tabs>
        <w:jc w:val="both"/>
        <w:rPr>
          <w:rFonts w:ascii="Times New Roman" w:hAnsi="Times New Roman"/>
          <w:b/>
          <w:bCs/>
          <w:sz w:val="24"/>
          <w:lang w:val="en-US"/>
        </w:rPr>
      </w:pPr>
      <w:r w:rsidRPr="005804A7">
        <w:rPr>
          <w:rFonts w:ascii="Times New Roman" w:eastAsia="SimSun" w:hAnsi="Times New Roman"/>
          <w:b/>
          <w:sz w:val="24"/>
          <w:lang w:val="en-US" w:eastAsia="zh-CN"/>
        </w:rPr>
        <w:t>Gothenburg, Sweden, August</w:t>
      </w:r>
      <w:r w:rsidR="001E0E46" w:rsidRPr="005804A7">
        <w:rPr>
          <w:rFonts w:ascii="Times New Roman" w:eastAsia="SimSun" w:hAnsi="Times New Roman"/>
          <w:b/>
          <w:sz w:val="24"/>
          <w:lang w:val="en-US" w:eastAsia="zh-CN"/>
        </w:rPr>
        <w:t xml:space="preserve"> </w:t>
      </w:r>
      <w:r w:rsidR="001C5B0C" w:rsidRPr="005804A7">
        <w:rPr>
          <w:rFonts w:ascii="Times New Roman" w:eastAsia="SimSun" w:hAnsi="Times New Roman"/>
          <w:b/>
          <w:sz w:val="24"/>
          <w:lang w:val="en-US" w:eastAsia="zh-CN"/>
        </w:rPr>
        <w:t>2</w:t>
      </w:r>
      <w:r w:rsidRPr="005804A7">
        <w:rPr>
          <w:rFonts w:ascii="Times New Roman" w:eastAsia="SimSun" w:hAnsi="Times New Roman"/>
          <w:b/>
          <w:sz w:val="24"/>
          <w:lang w:val="en-US" w:eastAsia="zh-CN"/>
        </w:rPr>
        <w:t>0</w:t>
      </w:r>
      <w:r w:rsidRPr="005804A7">
        <w:rPr>
          <w:rFonts w:ascii="Times New Roman" w:eastAsia="SimSun" w:hAnsi="Times New Roman"/>
          <w:b/>
          <w:sz w:val="24"/>
          <w:vertAlign w:val="superscript"/>
          <w:lang w:val="en-US" w:eastAsia="zh-CN"/>
        </w:rPr>
        <w:t>th</w:t>
      </w:r>
      <w:r w:rsidRPr="005804A7">
        <w:rPr>
          <w:rFonts w:ascii="Times New Roman" w:eastAsia="SimSun" w:hAnsi="Times New Roman"/>
          <w:b/>
          <w:sz w:val="24"/>
          <w:lang w:val="en-US" w:eastAsia="zh-CN"/>
        </w:rPr>
        <w:t xml:space="preserve"> </w:t>
      </w:r>
      <w:r w:rsidR="001E0E46" w:rsidRPr="005804A7">
        <w:rPr>
          <w:rFonts w:ascii="Times New Roman" w:eastAsia="SimSun" w:hAnsi="Times New Roman"/>
          <w:b/>
          <w:sz w:val="24"/>
          <w:lang w:val="en-US" w:eastAsia="zh-CN"/>
        </w:rPr>
        <w:t>– 2</w:t>
      </w:r>
      <w:r w:rsidRPr="005804A7">
        <w:rPr>
          <w:rFonts w:ascii="Times New Roman" w:eastAsia="SimSun" w:hAnsi="Times New Roman"/>
          <w:b/>
          <w:sz w:val="24"/>
          <w:lang w:val="en-US" w:eastAsia="zh-CN"/>
        </w:rPr>
        <w:t>4</w:t>
      </w:r>
      <w:r w:rsidR="00F151AF" w:rsidRPr="005804A7">
        <w:rPr>
          <w:rFonts w:ascii="Times New Roman" w:eastAsia="SimSun" w:hAnsi="Times New Roman"/>
          <w:b/>
          <w:sz w:val="24"/>
          <w:vertAlign w:val="superscript"/>
          <w:lang w:val="en-US" w:eastAsia="zh-CN"/>
        </w:rPr>
        <w:t>th</w:t>
      </w:r>
      <w:r w:rsidR="001E0E46" w:rsidRPr="005804A7">
        <w:rPr>
          <w:rFonts w:ascii="Times New Roman" w:eastAsia="SimSun" w:hAnsi="Times New Roman"/>
          <w:b/>
          <w:sz w:val="24"/>
          <w:lang w:val="en-US" w:eastAsia="zh-CN"/>
        </w:rPr>
        <w:t>, 2018</w:t>
      </w:r>
    </w:p>
    <w:p w14:paraId="48222BAE" w14:textId="77777777" w:rsidR="001E0E46" w:rsidRPr="005804A7" w:rsidRDefault="001E0E46" w:rsidP="00FC6469">
      <w:pPr>
        <w:pStyle w:val="CRCoverPage"/>
        <w:tabs>
          <w:tab w:val="left" w:pos="1980"/>
        </w:tabs>
        <w:jc w:val="both"/>
        <w:rPr>
          <w:rFonts w:ascii="Times New Roman" w:hAnsi="Times New Roman"/>
          <w:b/>
          <w:bCs/>
          <w:sz w:val="24"/>
          <w:lang w:val="en-US"/>
        </w:rPr>
      </w:pPr>
    </w:p>
    <w:p w14:paraId="61F28621" w14:textId="77777777" w:rsidR="00FA20F7" w:rsidRPr="005804A7" w:rsidRDefault="00FA20F7" w:rsidP="00FC6469">
      <w:pPr>
        <w:pStyle w:val="CRCoverPage"/>
        <w:tabs>
          <w:tab w:val="left" w:pos="1980"/>
        </w:tabs>
        <w:jc w:val="both"/>
        <w:rPr>
          <w:rFonts w:ascii="Times New Roman" w:hAnsi="Times New Roman"/>
          <w:b/>
          <w:bCs/>
          <w:sz w:val="24"/>
          <w:lang w:val="en-US" w:eastAsia="ja-JP"/>
        </w:rPr>
      </w:pPr>
      <w:r w:rsidRPr="005804A7">
        <w:rPr>
          <w:rFonts w:ascii="Times New Roman" w:hAnsi="Times New Roman"/>
          <w:b/>
          <w:bCs/>
          <w:sz w:val="24"/>
          <w:lang w:val="en-US"/>
        </w:rPr>
        <w:t>Agenda Item:</w:t>
      </w:r>
      <w:r w:rsidRPr="005804A7">
        <w:rPr>
          <w:rFonts w:ascii="Times New Roman" w:hAnsi="Times New Roman"/>
          <w:b/>
          <w:bCs/>
          <w:sz w:val="24"/>
          <w:lang w:val="en-US"/>
        </w:rPr>
        <w:tab/>
      </w:r>
      <w:r w:rsidR="001375CD" w:rsidRPr="005804A7">
        <w:rPr>
          <w:rFonts w:ascii="Times New Roman" w:hAnsi="Times New Roman"/>
          <w:b/>
          <w:bCs/>
          <w:sz w:val="24"/>
          <w:lang w:val="en-US"/>
        </w:rPr>
        <w:t>7</w:t>
      </w:r>
      <w:r w:rsidR="00E246F8" w:rsidRPr="005804A7">
        <w:rPr>
          <w:rFonts w:ascii="Times New Roman" w:hAnsi="Times New Roman"/>
          <w:b/>
          <w:bCs/>
          <w:sz w:val="24"/>
          <w:lang w:val="en-US"/>
        </w:rPr>
        <w:t>.</w:t>
      </w:r>
      <w:r w:rsidR="00F17C46" w:rsidRPr="005804A7">
        <w:rPr>
          <w:rFonts w:ascii="Times New Roman" w:hAnsi="Times New Roman"/>
          <w:b/>
          <w:bCs/>
          <w:sz w:val="24"/>
          <w:lang w:val="en-US"/>
        </w:rPr>
        <w:t>2</w:t>
      </w:r>
      <w:r w:rsidR="000D2FB2" w:rsidRPr="005804A7">
        <w:rPr>
          <w:rFonts w:ascii="Times New Roman" w:hAnsi="Times New Roman"/>
          <w:b/>
          <w:bCs/>
          <w:sz w:val="24"/>
          <w:lang w:val="en-US"/>
        </w:rPr>
        <w:t>.</w:t>
      </w:r>
      <w:r w:rsidR="00322359" w:rsidRPr="005804A7">
        <w:rPr>
          <w:rFonts w:ascii="Times New Roman" w:hAnsi="Times New Roman"/>
          <w:b/>
          <w:bCs/>
          <w:sz w:val="24"/>
          <w:lang w:val="en-US"/>
        </w:rPr>
        <w:t>4.</w:t>
      </w:r>
      <w:r w:rsidR="00080930" w:rsidRPr="005804A7">
        <w:rPr>
          <w:rFonts w:ascii="Times New Roman" w:hAnsi="Times New Roman"/>
          <w:b/>
          <w:bCs/>
          <w:sz w:val="24"/>
          <w:lang w:val="en-US"/>
        </w:rPr>
        <w:t>1</w:t>
      </w:r>
      <w:r w:rsidR="00D3621D">
        <w:rPr>
          <w:rFonts w:ascii="Times New Roman" w:hAnsi="Times New Roman"/>
          <w:b/>
          <w:bCs/>
          <w:sz w:val="24"/>
          <w:lang w:val="en-US"/>
        </w:rPr>
        <w:t>.2</w:t>
      </w:r>
    </w:p>
    <w:p w14:paraId="30108A9D" w14:textId="77777777" w:rsidR="00FA20F7" w:rsidRPr="005804A7" w:rsidRDefault="0092027E" w:rsidP="00FA20F7">
      <w:pPr>
        <w:tabs>
          <w:tab w:val="left" w:pos="1985"/>
        </w:tabs>
        <w:rPr>
          <w:rFonts w:ascii="Times New Roman" w:hAnsi="Times New Roman" w:cs="Times New Roman"/>
          <w:b/>
          <w:bCs/>
          <w:sz w:val="24"/>
        </w:rPr>
      </w:pPr>
      <w:r w:rsidRPr="005804A7">
        <w:rPr>
          <w:rFonts w:ascii="Times New Roman" w:hAnsi="Times New Roman" w:cs="Times New Roman"/>
          <w:b/>
          <w:bCs/>
          <w:sz w:val="24"/>
        </w:rPr>
        <w:t>Source:</w:t>
      </w:r>
      <w:r w:rsidRPr="005804A7">
        <w:rPr>
          <w:rFonts w:ascii="Times New Roman" w:hAnsi="Times New Roman" w:cs="Times New Roman"/>
          <w:b/>
          <w:bCs/>
          <w:sz w:val="24"/>
        </w:rPr>
        <w:tab/>
        <w:t>InterDigital</w:t>
      </w:r>
      <w:r w:rsidR="00E17A3B" w:rsidRPr="005804A7">
        <w:rPr>
          <w:rFonts w:ascii="Times New Roman" w:hAnsi="Times New Roman" w:cs="Times New Roman"/>
          <w:b/>
          <w:bCs/>
          <w:sz w:val="24"/>
        </w:rPr>
        <w:t xml:space="preserve"> </w:t>
      </w:r>
      <w:r w:rsidR="001E0E46" w:rsidRPr="005804A7">
        <w:rPr>
          <w:rFonts w:ascii="Times New Roman" w:hAnsi="Times New Roman" w:cs="Times New Roman"/>
          <w:b/>
          <w:bCs/>
          <w:sz w:val="24"/>
        </w:rPr>
        <w:t>Inc.</w:t>
      </w:r>
    </w:p>
    <w:p w14:paraId="05A26EB9" w14:textId="77777777" w:rsidR="00FA20F7" w:rsidRPr="005804A7" w:rsidRDefault="00FA20F7" w:rsidP="00FA20F7">
      <w:pPr>
        <w:ind w:left="1985" w:hanging="1985"/>
        <w:rPr>
          <w:rFonts w:ascii="Times New Roman" w:hAnsi="Times New Roman" w:cs="Times New Roman"/>
          <w:b/>
          <w:bCs/>
        </w:rPr>
      </w:pPr>
      <w:r w:rsidRPr="005804A7">
        <w:rPr>
          <w:rFonts w:ascii="Times New Roman" w:hAnsi="Times New Roman" w:cs="Times New Roman"/>
          <w:b/>
          <w:bCs/>
          <w:sz w:val="24"/>
        </w:rPr>
        <w:t>Title:</w:t>
      </w:r>
      <w:r w:rsidRPr="005804A7">
        <w:rPr>
          <w:rFonts w:ascii="Times New Roman" w:hAnsi="Times New Roman" w:cs="Times New Roman"/>
          <w:b/>
          <w:bCs/>
          <w:sz w:val="24"/>
        </w:rPr>
        <w:tab/>
      </w:r>
      <w:r w:rsidR="00D3621D">
        <w:rPr>
          <w:rFonts w:ascii="Times New Roman" w:hAnsi="Times New Roman" w:cs="Times New Roman"/>
          <w:b/>
          <w:bCs/>
          <w:sz w:val="24"/>
        </w:rPr>
        <w:t>NR Sidelink Physical Layer Structure</w:t>
      </w:r>
      <w:r w:rsidR="00960BD3">
        <w:rPr>
          <w:rFonts w:ascii="Times New Roman" w:hAnsi="Times New Roman" w:cs="Times New Roman"/>
          <w:b/>
          <w:bCs/>
          <w:sz w:val="24"/>
        </w:rPr>
        <w:t>s</w:t>
      </w:r>
      <w:r w:rsidR="00D3621D">
        <w:rPr>
          <w:rFonts w:ascii="Times New Roman" w:hAnsi="Times New Roman" w:cs="Times New Roman"/>
          <w:b/>
          <w:bCs/>
          <w:sz w:val="24"/>
        </w:rPr>
        <w:t xml:space="preserve"> and Procedures</w:t>
      </w:r>
    </w:p>
    <w:p w14:paraId="437E5FD6" w14:textId="77777777" w:rsidR="00FA20F7" w:rsidRPr="005804A7" w:rsidRDefault="00A51E32" w:rsidP="00FA20F7">
      <w:pPr>
        <w:ind w:left="1985" w:hanging="1985"/>
        <w:rPr>
          <w:rFonts w:ascii="Times New Roman" w:hAnsi="Times New Roman" w:cs="Times New Roman"/>
          <w:b/>
          <w:bCs/>
          <w:sz w:val="24"/>
        </w:rPr>
      </w:pPr>
      <w:r w:rsidRPr="005804A7">
        <w:rPr>
          <w:rFonts w:ascii="Times New Roman" w:hAnsi="Times New Roman" w:cs="Times New Roman"/>
          <w:b/>
          <w:bCs/>
          <w:sz w:val="24"/>
        </w:rPr>
        <w:t>Document for:</w:t>
      </w:r>
      <w:r w:rsidRPr="005804A7">
        <w:rPr>
          <w:rFonts w:ascii="Times New Roman" w:hAnsi="Times New Roman" w:cs="Times New Roman"/>
          <w:b/>
          <w:bCs/>
          <w:sz w:val="24"/>
        </w:rPr>
        <w:tab/>
        <w:t>Discussion</w:t>
      </w:r>
      <w:r w:rsidR="00F17C46" w:rsidRPr="005804A7">
        <w:rPr>
          <w:rFonts w:ascii="Times New Roman" w:hAnsi="Times New Roman" w:cs="Times New Roman"/>
          <w:b/>
          <w:bCs/>
          <w:sz w:val="24"/>
        </w:rPr>
        <w:t xml:space="preserve"> and Decision</w:t>
      </w:r>
    </w:p>
    <w:p w14:paraId="622F6A29" w14:textId="77777777" w:rsidR="00261A3A" w:rsidRPr="005804A7" w:rsidRDefault="00A35469" w:rsidP="00C34D28">
      <w:pPr>
        <w:pStyle w:val="Heading1"/>
        <w:rPr>
          <w:rFonts w:ascii="Times New Roman" w:hAnsi="Times New Roman"/>
          <w:b/>
          <w:sz w:val="32"/>
          <w:szCs w:val="32"/>
        </w:rPr>
      </w:pPr>
      <w:bookmarkStart w:id="0" w:name="_Ref513464071"/>
      <w:r w:rsidRPr="005804A7">
        <w:rPr>
          <w:rFonts w:ascii="Times New Roman" w:hAnsi="Times New Roman"/>
          <w:b/>
          <w:sz w:val="32"/>
          <w:szCs w:val="32"/>
        </w:rPr>
        <w:t>Introduction</w:t>
      </w:r>
      <w:bookmarkEnd w:id="0"/>
    </w:p>
    <w:p w14:paraId="5008836E" w14:textId="0F94B674" w:rsidR="008F53D0" w:rsidRPr="005804A7" w:rsidRDefault="008F53D0" w:rsidP="000A5764">
      <w:pPr>
        <w:jc w:val="both"/>
        <w:rPr>
          <w:rFonts w:ascii="Times New Roman" w:hAnsi="Times New Roman" w:cs="Times New Roman"/>
        </w:rPr>
      </w:pPr>
      <w:r w:rsidRPr="005804A7">
        <w:rPr>
          <w:rFonts w:ascii="Times New Roman" w:hAnsi="Times New Roman" w:cs="Times New Roman"/>
        </w:rPr>
        <w:t>A new study item on NR V2X was agreed in RAN plenary meeting # 80</w:t>
      </w:r>
      <w:r w:rsidR="007412BA" w:rsidRPr="005804A7">
        <w:rPr>
          <w:rFonts w:ascii="Times New Roman" w:hAnsi="Times New Roman" w:cs="Times New Roman"/>
        </w:rPr>
        <w:t xml:space="preserve"> </w:t>
      </w:r>
      <w:r w:rsidR="007412BA" w:rsidRPr="005804A7">
        <w:rPr>
          <w:rFonts w:ascii="Times New Roman" w:hAnsi="Times New Roman" w:cs="Times New Roman"/>
        </w:rPr>
        <w:fldChar w:fldCharType="begin"/>
      </w:r>
      <w:r w:rsidR="007412BA" w:rsidRPr="005804A7">
        <w:rPr>
          <w:rFonts w:ascii="Times New Roman" w:hAnsi="Times New Roman" w:cs="Times New Roman"/>
        </w:rPr>
        <w:instrText xml:space="preserve"> REF _Ref513553946 \r \h </w:instrText>
      </w:r>
      <w:r w:rsidR="005804A7">
        <w:rPr>
          <w:rFonts w:ascii="Times New Roman" w:hAnsi="Times New Roman" w:cs="Times New Roman"/>
        </w:rPr>
        <w:instrText xml:space="preserve"> \* MERGEFORMAT </w:instrText>
      </w:r>
      <w:r w:rsidR="007412BA" w:rsidRPr="005804A7">
        <w:rPr>
          <w:rFonts w:ascii="Times New Roman" w:hAnsi="Times New Roman" w:cs="Times New Roman"/>
        </w:rPr>
      </w:r>
      <w:r w:rsidR="007412BA" w:rsidRPr="005804A7">
        <w:rPr>
          <w:rFonts w:ascii="Times New Roman" w:hAnsi="Times New Roman" w:cs="Times New Roman"/>
        </w:rPr>
        <w:fldChar w:fldCharType="separate"/>
      </w:r>
      <w:r w:rsidR="008B7248">
        <w:rPr>
          <w:rFonts w:ascii="Times New Roman" w:hAnsi="Times New Roman" w:cs="Times New Roman"/>
        </w:rPr>
        <w:t>[1]</w:t>
      </w:r>
      <w:r w:rsidR="007412BA" w:rsidRPr="005804A7">
        <w:rPr>
          <w:rFonts w:ascii="Times New Roman" w:hAnsi="Times New Roman" w:cs="Times New Roman"/>
        </w:rPr>
        <w:fldChar w:fldCharType="end"/>
      </w:r>
      <w:r w:rsidRPr="005804A7">
        <w:rPr>
          <w:rFonts w:ascii="Times New Roman" w:hAnsi="Times New Roman" w:cs="Times New Roman"/>
        </w:rPr>
        <w:t>. In the agreed study item descriptions</w:t>
      </w:r>
      <w:r w:rsidR="007412BA" w:rsidRPr="005804A7">
        <w:rPr>
          <w:rFonts w:ascii="Times New Roman" w:hAnsi="Times New Roman" w:cs="Times New Roman"/>
        </w:rPr>
        <w:t xml:space="preserve"> </w:t>
      </w:r>
      <w:r w:rsidR="007412BA" w:rsidRPr="005804A7">
        <w:rPr>
          <w:rFonts w:ascii="Times New Roman" w:hAnsi="Times New Roman" w:cs="Times New Roman"/>
        </w:rPr>
        <w:fldChar w:fldCharType="begin"/>
      </w:r>
      <w:r w:rsidR="007412BA" w:rsidRPr="005804A7">
        <w:rPr>
          <w:rFonts w:ascii="Times New Roman" w:hAnsi="Times New Roman" w:cs="Times New Roman"/>
        </w:rPr>
        <w:instrText xml:space="preserve"> REF _Ref513626055 \r \h </w:instrText>
      </w:r>
      <w:r w:rsidR="005804A7">
        <w:rPr>
          <w:rFonts w:ascii="Times New Roman" w:hAnsi="Times New Roman" w:cs="Times New Roman"/>
        </w:rPr>
        <w:instrText xml:space="preserve"> \* MERGEFORMAT </w:instrText>
      </w:r>
      <w:r w:rsidR="007412BA" w:rsidRPr="005804A7">
        <w:rPr>
          <w:rFonts w:ascii="Times New Roman" w:hAnsi="Times New Roman" w:cs="Times New Roman"/>
        </w:rPr>
      </w:r>
      <w:r w:rsidR="007412BA" w:rsidRPr="005804A7">
        <w:rPr>
          <w:rFonts w:ascii="Times New Roman" w:hAnsi="Times New Roman" w:cs="Times New Roman"/>
        </w:rPr>
        <w:fldChar w:fldCharType="separate"/>
      </w:r>
      <w:r w:rsidR="008B7248">
        <w:rPr>
          <w:rFonts w:ascii="Times New Roman" w:hAnsi="Times New Roman" w:cs="Times New Roman"/>
        </w:rPr>
        <w:t>[2]</w:t>
      </w:r>
      <w:r w:rsidR="007412BA" w:rsidRPr="005804A7">
        <w:rPr>
          <w:rFonts w:ascii="Times New Roman" w:hAnsi="Times New Roman" w:cs="Times New Roman"/>
        </w:rPr>
        <w:fldChar w:fldCharType="end"/>
      </w:r>
      <w:r w:rsidRPr="005804A7">
        <w:rPr>
          <w:rFonts w:ascii="Times New Roman" w:hAnsi="Times New Roman" w:cs="Times New Roman"/>
        </w:rPr>
        <w:t>, there are six objectives: sidelink design, Uu enhancements for advanced V2X use cases, Uu-based sidelink resource allocation/configuration, RAT/interface selection for operation, QoS management and coexistence.</w:t>
      </w:r>
    </w:p>
    <w:p w14:paraId="71A6F94F" w14:textId="77777777" w:rsidR="000D329C" w:rsidRPr="005804A7" w:rsidRDefault="006E43EF" w:rsidP="000A5764">
      <w:pPr>
        <w:jc w:val="both"/>
        <w:rPr>
          <w:rFonts w:ascii="Times New Roman" w:hAnsi="Times New Roman" w:cs="Times New Roman"/>
        </w:rPr>
      </w:pPr>
      <w:r w:rsidRPr="005804A7">
        <w:rPr>
          <w:rFonts w:ascii="Times New Roman" w:hAnsi="Times New Roman" w:cs="Times New Roman"/>
        </w:rPr>
        <w:t>T</w:t>
      </w:r>
      <w:r w:rsidR="000D329C" w:rsidRPr="005804A7">
        <w:rPr>
          <w:rFonts w:ascii="Times New Roman" w:hAnsi="Times New Roman" w:cs="Times New Roman"/>
        </w:rPr>
        <w:t xml:space="preserve">he </w:t>
      </w:r>
      <w:r w:rsidR="00080930" w:rsidRPr="005804A7">
        <w:rPr>
          <w:rFonts w:ascii="Times New Roman" w:hAnsi="Times New Roman" w:cs="Times New Roman"/>
        </w:rPr>
        <w:t xml:space="preserve">study item </w:t>
      </w:r>
      <w:r w:rsidR="000D329C" w:rsidRPr="005804A7">
        <w:rPr>
          <w:rFonts w:ascii="Times New Roman" w:hAnsi="Times New Roman" w:cs="Times New Roman"/>
        </w:rPr>
        <w:t>object</w:t>
      </w:r>
      <w:r w:rsidR="00092573" w:rsidRPr="005804A7">
        <w:rPr>
          <w:rFonts w:ascii="Times New Roman" w:hAnsi="Times New Roman" w:cs="Times New Roman"/>
        </w:rPr>
        <w:t xml:space="preserve">ive on </w:t>
      </w:r>
      <w:r w:rsidR="00080930" w:rsidRPr="005804A7">
        <w:rPr>
          <w:rFonts w:ascii="Times New Roman" w:hAnsi="Times New Roman" w:cs="Times New Roman"/>
        </w:rPr>
        <w:t>sidelink design includes the</w:t>
      </w:r>
      <w:r w:rsidRPr="005804A7">
        <w:rPr>
          <w:rFonts w:ascii="Times New Roman" w:hAnsi="Times New Roman" w:cs="Times New Roman"/>
        </w:rPr>
        <w:t xml:space="preserve"> </w:t>
      </w:r>
      <w:r w:rsidR="00080930" w:rsidRPr="005804A7">
        <w:rPr>
          <w:rFonts w:ascii="Times New Roman" w:hAnsi="Times New Roman" w:cs="Times New Roman"/>
        </w:rPr>
        <w:t xml:space="preserve">support of unicast, groupcast and broadcast; sidelink physical layer structures and procedures, synchronization mechanism, resource allocation mechanism, and L2/L3 protocols. </w:t>
      </w:r>
    </w:p>
    <w:p w14:paraId="2DB7508C" w14:textId="6A574494" w:rsidR="00922BFE" w:rsidRPr="005804A7" w:rsidRDefault="00922BFE" w:rsidP="000A5764">
      <w:pPr>
        <w:jc w:val="both"/>
        <w:rPr>
          <w:rFonts w:ascii="Times New Roman" w:hAnsi="Times New Roman" w:cs="Times New Roman"/>
        </w:rPr>
      </w:pPr>
      <w:r w:rsidRPr="005804A7">
        <w:rPr>
          <w:rFonts w:ascii="Times New Roman" w:hAnsi="Times New Roman" w:cs="Times New Roman"/>
        </w:rPr>
        <w:t xml:space="preserve">In this contribution, we </w:t>
      </w:r>
      <w:r w:rsidR="008F53D0" w:rsidRPr="005804A7">
        <w:rPr>
          <w:rFonts w:ascii="Times New Roman" w:hAnsi="Times New Roman" w:cs="Times New Roman"/>
        </w:rPr>
        <w:t xml:space="preserve">provide our views </w:t>
      </w:r>
      <w:r w:rsidR="006E43EF" w:rsidRPr="005804A7">
        <w:rPr>
          <w:rFonts w:ascii="Times New Roman" w:hAnsi="Times New Roman" w:cs="Times New Roman"/>
        </w:rPr>
        <w:t>on the</w:t>
      </w:r>
      <w:r w:rsidR="00442CFD" w:rsidRPr="005804A7">
        <w:rPr>
          <w:rFonts w:ascii="Times New Roman" w:hAnsi="Times New Roman" w:cs="Times New Roman"/>
        </w:rPr>
        <w:t xml:space="preserve"> </w:t>
      </w:r>
      <w:r w:rsidR="00D3621D" w:rsidRPr="005804A7">
        <w:rPr>
          <w:rFonts w:ascii="Times New Roman" w:hAnsi="Times New Roman" w:cs="Times New Roman"/>
        </w:rPr>
        <w:t>sidelink physical layer structures and procedures</w:t>
      </w:r>
      <w:r w:rsidR="00D3621D">
        <w:rPr>
          <w:rFonts w:ascii="Times New Roman" w:hAnsi="Times New Roman" w:cs="Times New Roman"/>
        </w:rPr>
        <w:t xml:space="preserve">. </w:t>
      </w:r>
    </w:p>
    <w:p w14:paraId="6C99E6A5" w14:textId="77777777" w:rsidR="004F0A81" w:rsidRPr="005804A7" w:rsidRDefault="000A5764" w:rsidP="004F0A81">
      <w:pPr>
        <w:pStyle w:val="Heading1"/>
        <w:pBdr>
          <w:top w:val="single" w:sz="12" w:space="5" w:color="auto"/>
        </w:pBdr>
        <w:spacing w:after="120"/>
        <w:rPr>
          <w:rFonts w:ascii="Times New Roman" w:hAnsi="Times New Roman"/>
          <w:b/>
          <w:sz w:val="32"/>
          <w:szCs w:val="32"/>
        </w:rPr>
      </w:pPr>
      <w:r w:rsidRPr="005804A7">
        <w:rPr>
          <w:rFonts w:ascii="Times New Roman" w:hAnsi="Times New Roman"/>
          <w:b/>
          <w:sz w:val="32"/>
          <w:szCs w:val="32"/>
        </w:rPr>
        <w:t>Discussion</w:t>
      </w:r>
    </w:p>
    <w:p w14:paraId="67323556" w14:textId="77777777" w:rsidR="00E37CD6" w:rsidRPr="005804A7" w:rsidRDefault="00EB489A" w:rsidP="00EB489A">
      <w:pPr>
        <w:pStyle w:val="Heading2"/>
        <w:ind w:left="720" w:hanging="720"/>
        <w:rPr>
          <w:rFonts w:ascii="Times New Roman" w:hAnsi="Times New Roman"/>
          <w:sz w:val="28"/>
        </w:rPr>
      </w:pPr>
      <w:r w:rsidRPr="005804A7">
        <w:rPr>
          <w:rFonts w:ascii="Times New Roman" w:hAnsi="Times New Roman"/>
          <w:sz w:val="28"/>
        </w:rPr>
        <w:t>NR sidelink</w:t>
      </w:r>
      <w:r w:rsidR="00D3621D">
        <w:rPr>
          <w:rFonts w:ascii="Times New Roman" w:hAnsi="Times New Roman"/>
          <w:sz w:val="28"/>
        </w:rPr>
        <w:t xml:space="preserve"> frame structure</w:t>
      </w:r>
      <w:r w:rsidR="00A96C8B">
        <w:rPr>
          <w:rFonts w:ascii="Times New Roman" w:hAnsi="Times New Roman"/>
          <w:sz w:val="28"/>
        </w:rPr>
        <w:t xml:space="preserve"> </w:t>
      </w:r>
    </w:p>
    <w:p w14:paraId="0C350594" w14:textId="77777777" w:rsidR="00D623DA" w:rsidRDefault="00956582" w:rsidP="00883E95">
      <w:pPr>
        <w:jc w:val="both"/>
        <w:rPr>
          <w:rFonts w:ascii="Times New Roman" w:hAnsi="Times New Roman" w:cs="Times New Roman"/>
        </w:rPr>
      </w:pPr>
      <w:r>
        <w:rPr>
          <w:rFonts w:ascii="Times New Roman" w:hAnsi="Times New Roman" w:cs="Times New Roman"/>
        </w:rPr>
        <w:t xml:space="preserve">NR adopts </w:t>
      </w:r>
      <w:r w:rsidR="00F56D0F">
        <w:rPr>
          <w:rFonts w:ascii="Times New Roman" w:hAnsi="Times New Roman" w:cs="Times New Roman"/>
        </w:rPr>
        <w:t xml:space="preserve">a flexible frame structure with </w:t>
      </w:r>
      <w:r>
        <w:rPr>
          <w:rFonts w:ascii="Times New Roman" w:hAnsi="Times New Roman" w:cs="Times New Roman"/>
        </w:rPr>
        <w:t>scalable numerology to support a wide range of deployment scenarios and carrier frequencies.</w:t>
      </w:r>
      <w:r w:rsidR="00F56D0F">
        <w:rPr>
          <w:rFonts w:ascii="Times New Roman" w:hAnsi="Times New Roman" w:cs="Times New Roman"/>
        </w:rPr>
        <w:t xml:space="preserve"> </w:t>
      </w:r>
      <w:r w:rsidR="00883E95">
        <w:rPr>
          <w:rFonts w:ascii="Times New Roman" w:hAnsi="Times New Roman" w:cs="Times New Roman"/>
        </w:rPr>
        <w:t>The frame structure</w:t>
      </w:r>
      <w:r w:rsidR="00F56D0F">
        <w:rPr>
          <w:rFonts w:ascii="Times New Roman" w:hAnsi="Times New Roman" w:cs="Times New Roman"/>
        </w:rPr>
        <w:t xml:space="preserve"> of </w:t>
      </w:r>
      <w:r w:rsidR="00883E95">
        <w:rPr>
          <w:rFonts w:ascii="Times New Roman" w:hAnsi="Times New Roman" w:cs="Times New Roman"/>
        </w:rPr>
        <w:t xml:space="preserve">NR is similar to LTE in terms of number of symbols per slot, but also different in terms of </w:t>
      </w:r>
      <w:r w:rsidR="00A139B6">
        <w:rPr>
          <w:rFonts w:ascii="Times New Roman" w:hAnsi="Times New Roman" w:cs="Times New Roman"/>
        </w:rPr>
        <w:t xml:space="preserve">the </w:t>
      </w:r>
      <w:r w:rsidR="00883E95">
        <w:rPr>
          <w:rFonts w:ascii="Times New Roman" w:hAnsi="Times New Roman" w:cs="Times New Roman"/>
        </w:rPr>
        <w:t>number of slots per subframe</w:t>
      </w:r>
      <w:r w:rsidR="00A139B6">
        <w:rPr>
          <w:rFonts w:ascii="Times New Roman" w:hAnsi="Times New Roman" w:cs="Times New Roman"/>
        </w:rPr>
        <w:t>,</w:t>
      </w:r>
      <w:r w:rsidR="00883E95">
        <w:rPr>
          <w:rFonts w:ascii="Times New Roman" w:hAnsi="Times New Roman" w:cs="Times New Roman"/>
        </w:rPr>
        <w:t xml:space="preserve"> depending on </w:t>
      </w:r>
      <w:r w:rsidR="00A139B6">
        <w:rPr>
          <w:rFonts w:ascii="Times New Roman" w:hAnsi="Times New Roman" w:cs="Times New Roman"/>
        </w:rPr>
        <w:t>the numerology used</w:t>
      </w:r>
      <w:r w:rsidR="00883E95">
        <w:rPr>
          <w:rFonts w:ascii="Times New Roman" w:hAnsi="Times New Roman" w:cs="Times New Roman"/>
        </w:rPr>
        <w:t xml:space="preserve">. </w:t>
      </w:r>
      <w:r w:rsidR="00ED23DC" w:rsidRPr="00DF2924">
        <w:rPr>
          <w:rFonts w:ascii="Times New Roman" w:hAnsi="Times New Roman"/>
        </w:rPr>
        <w:t>It was agreed that sidelink frequencies for FR1 and FR2 (i.e. up to 52.6 GHz) should be considered for NR V2X SI.</w:t>
      </w:r>
      <w:r w:rsidR="00ED23DC">
        <w:rPr>
          <w:rFonts w:ascii="Times New Roman" w:hAnsi="Times New Roman"/>
        </w:rPr>
        <w:t xml:space="preserve"> </w:t>
      </w:r>
      <w:r w:rsidR="00976F30">
        <w:rPr>
          <w:rFonts w:ascii="Times New Roman" w:hAnsi="Times New Roman" w:cs="Times New Roman"/>
        </w:rPr>
        <w:t xml:space="preserve">The flexibility of the NR frame structure can facilitate various applications </w:t>
      </w:r>
      <w:r w:rsidR="00F56D0F">
        <w:rPr>
          <w:rFonts w:ascii="Times New Roman" w:hAnsi="Times New Roman" w:cs="Times New Roman"/>
        </w:rPr>
        <w:t>for NR V2X sidelink</w:t>
      </w:r>
      <w:r w:rsidR="00976F30">
        <w:rPr>
          <w:rFonts w:ascii="Times New Roman" w:hAnsi="Times New Roman" w:cs="Times New Roman"/>
        </w:rPr>
        <w:t xml:space="preserve"> which may have different throughput, latency and reliability requirements.</w:t>
      </w:r>
    </w:p>
    <w:p w14:paraId="6923B05E" w14:textId="026EE8A8" w:rsidR="00A4099A" w:rsidRPr="00484586" w:rsidRDefault="00F56D0F" w:rsidP="00484586">
      <w:pPr>
        <w:jc w:val="both"/>
        <w:rPr>
          <w:rFonts w:ascii="Times New Roman" w:hAnsi="Times New Roman" w:cs="Times New Roman"/>
        </w:rPr>
      </w:pPr>
      <w:r>
        <w:rPr>
          <w:rFonts w:ascii="Times New Roman" w:hAnsi="Times New Roman" w:cs="Times New Roman"/>
        </w:rPr>
        <w:t xml:space="preserve">In LTE V2X, the resources for sidelink transmission are scheduled with a fixed sub-frame time unit. NR supports both slot and non-slot (a.k.a. “mini-slot”) based scheduling and transmission in DL and UL. </w:t>
      </w:r>
      <w:r w:rsidR="00D623DA" w:rsidRPr="00A4099A">
        <w:rPr>
          <w:rFonts w:ascii="Times New Roman" w:hAnsi="Times New Roman" w:cs="Times New Roman"/>
        </w:rPr>
        <w:t xml:space="preserve">NR V2X </w:t>
      </w:r>
      <w:r w:rsidR="00DC60E0" w:rsidRPr="00A4099A">
        <w:rPr>
          <w:rFonts w:ascii="Times New Roman" w:hAnsi="Times New Roman" w:cs="Times New Roman"/>
        </w:rPr>
        <w:t xml:space="preserve">would support </w:t>
      </w:r>
      <w:r w:rsidR="00A4099A">
        <w:rPr>
          <w:rFonts w:ascii="Times New Roman" w:hAnsi="Times New Roman" w:cs="Times New Roman"/>
        </w:rPr>
        <w:t xml:space="preserve">more </w:t>
      </w:r>
      <w:r w:rsidR="00DC60E0" w:rsidRPr="00A4099A">
        <w:rPr>
          <w:rFonts w:ascii="Times New Roman" w:hAnsi="Times New Roman" w:cs="Times New Roman"/>
        </w:rPr>
        <w:t>advance</w:t>
      </w:r>
      <w:r w:rsidR="00A4099A">
        <w:rPr>
          <w:rFonts w:ascii="Times New Roman" w:hAnsi="Times New Roman" w:cs="Times New Roman"/>
        </w:rPr>
        <w:t>d</w:t>
      </w:r>
      <w:r w:rsidR="00DC60E0" w:rsidRPr="00A4099A">
        <w:rPr>
          <w:rFonts w:ascii="Times New Roman" w:hAnsi="Times New Roman" w:cs="Times New Roman"/>
        </w:rPr>
        <w:t xml:space="preserve"> use case</w:t>
      </w:r>
      <w:r w:rsidR="00A4099A">
        <w:rPr>
          <w:rFonts w:ascii="Times New Roman" w:hAnsi="Times New Roman" w:cs="Times New Roman"/>
        </w:rPr>
        <w:t>s than</w:t>
      </w:r>
      <w:r w:rsidR="00DC60E0" w:rsidRPr="00A4099A">
        <w:rPr>
          <w:rFonts w:ascii="Times New Roman" w:hAnsi="Times New Roman" w:cs="Times New Roman"/>
        </w:rPr>
        <w:t xml:space="preserve"> LTE V2X by providing longer range, higher density, very high throughput and reliability</w:t>
      </w:r>
      <w:r>
        <w:rPr>
          <w:rFonts w:ascii="Times New Roman" w:hAnsi="Times New Roman" w:cs="Times New Roman"/>
        </w:rPr>
        <w:t xml:space="preserve"> </w:t>
      </w:r>
      <w:r w:rsidR="00A4099A" w:rsidRPr="00A4099A">
        <w:rPr>
          <w:rFonts w:ascii="Times New Roman" w:hAnsi="Times New Roman" w:cs="Times New Roman"/>
        </w:rPr>
        <w:t>and ultra-low latency</w:t>
      </w:r>
      <w:r w:rsidR="00D623DA" w:rsidRPr="00A4099A">
        <w:rPr>
          <w:rFonts w:ascii="Times New Roman" w:hAnsi="Times New Roman" w:cs="Times New Roman"/>
        </w:rPr>
        <w:t>.</w:t>
      </w:r>
      <w:r w:rsidR="00A4099A">
        <w:rPr>
          <w:rFonts w:ascii="Times New Roman" w:hAnsi="Times New Roman" w:cs="Times New Roman"/>
        </w:rPr>
        <w:t xml:space="preserve"> </w:t>
      </w:r>
      <w:r w:rsidR="00D623DA" w:rsidRPr="00A4099A">
        <w:rPr>
          <w:rFonts w:ascii="Times New Roman" w:hAnsi="Times New Roman" w:cs="Times New Roman"/>
        </w:rPr>
        <w:t xml:space="preserve">NR V2X system is expected </w:t>
      </w:r>
      <w:r w:rsidR="00C66A87">
        <w:rPr>
          <w:rFonts w:ascii="Times New Roman" w:hAnsi="Times New Roman" w:cs="Times New Roman"/>
        </w:rPr>
        <w:t xml:space="preserve">to </w:t>
      </w:r>
      <w:r w:rsidR="00D623DA" w:rsidRPr="00A4099A">
        <w:rPr>
          <w:rFonts w:ascii="Times New Roman" w:hAnsi="Times New Roman" w:cs="Times New Roman"/>
        </w:rPr>
        <w:t xml:space="preserve">have a flexible design </w:t>
      </w:r>
      <w:r w:rsidR="00A4099A" w:rsidRPr="00A4099A">
        <w:rPr>
          <w:rFonts w:ascii="Times New Roman" w:hAnsi="Times New Roman" w:cs="Times New Roman"/>
        </w:rPr>
        <w:t>to meet these requirements</w:t>
      </w:r>
      <w:r w:rsidR="00D623DA" w:rsidRPr="00A4099A">
        <w:rPr>
          <w:rFonts w:ascii="Times New Roman" w:hAnsi="Times New Roman" w:cs="Times New Roman"/>
        </w:rPr>
        <w:t>. The flexibility of NR sidelink framework would allow easy extension of NR system to support the future development of further advanced V2X services and other services.</w:t>
      </w:r>
      <w:r w:rsidR="00A4099A" w:rsidRPr="00A4099A">
        <w:rPr>
          <w:rFonts w:ascii="Times New Roman" w:hAnsi="Times New Roman" w:cs="Times New Roman"/>
        </w:rPr>
        <w:t xml:space="preserve"> </w:t>
      </w:r>
      <w:r w:rsidR="00A4099A">
        <w:rPr>
          <w:rFonts w:ascii="Times New Roman" w:hAnsi="Times New Roman" w:cs="Times New Roman"/>
        </w:rPr>
        <w:t>For example, m</w:t>
      </w:r>
      <w:r w:rsidR="00A24EEA">
        <w:rPr>
          <w:rFonts w:ascii="Times New Roman" w:hAnsi="Times New Roman" w:cs="Times New Roman"/>
        </w:rPr>
        <w:t>ini-slot</w:t>
      </w:r>
      <w:r w:rsidR="00883E95">
        <w:rPr>
          <w:rFonts w:ascii="Times New Roman" w:hAnsi="Times New Roman" w:cs="Times New Roman"/>
        </w:rPr>
        <w:t xml:space="preserve"> can be used to enable </w:t>
      </w:r>
      <w:r w:rsidR="00B21C08" w:rsidRPr="005D2490">
        <w:rPr>
          <w:rFonts w:ascii="Times New Roman" w:hAnsi="Times New Roman" w:cs="Times New Roman"/>
        </w:rPr>
        <w:t>non-slot-based or symbol-based</w:t>
      </w:r>
      <w:r w:rsidR="00B21C08">
        <w:rPr>
          <w:rFonts w:ascii="Times New Roman" w:hAnsi="Times New Roman" w:cs="Times New Roman"/>
        </w:rPr>
        <w:t xml:space="preserve"> </w:t>
      </w:r>
      <w:r w:rsidR="00883E95">
        <w:rPr>
          <w:rFonts w:ascii="Times New Roman" w:hAnsi="Times New Roman" w:cs="Times New Roman"/>
        </w:rPr>
        <w:t xml:space="preserve">transmission with a flexible starting point and short duration. This </w:t>
      </w:r>
      <w:r w:rsidR="00ED23DC">
        <w:rPr>
          <w:rFonts w:ascii="Times New Roman" w:hAnsi="Times New Roman" w:cs="Times New Roman"/>
        </w:rPr>
        <w:t>could</w:t>
      </w:r>
      <w:r w:rsidR="00883E95">
        <w:rPr>
          <w:rFonts w:ascii="Times New Roman" w:hAnsi="Times New Roman" w:cs="Times New Roman"/>
        </w:rPr>
        <w:t xml:space="preserve"> be very useful for some of V2X applications, </w:t>
      </w:r>
      <w:r w:rsidR="00A4099A">
        <w:rPr>
          <w:rFonts w:ascii="Times New Roman" w:hAnsi="Times New Roman" w:cs="Times New Roman"/>
        </w:rPr>
        <w:t>such as</w:t>
      </w:r>
      <w:r w:rsidR="00883E95">
        <w:rPr>
          <w:rFonts w:ascii="Times New Roman" w:hAnsi="Times New Roman" w:cs="Times New Roman"/>
        </w:rPr>
        <w:t xml:space="preserve"> transmission of safety related messages and </w:t>
      </w:r>
      <w:r w:rsidR="00A4099A">
        <w:rPr>
          <w:rFonts w:ascii="Times New Roman" w:hAnsi="Times New Roman" w:cs="Times New Roman"/>
        </w:rPr>
        <w:t>vehicle/pedestrian positions via</w:t>
      </w:r>
      <w:r w:rsidR="00883E95">
        <w:rPr>
          <w:rFonts w:ascii="Times New Roman" w:hAnsi="Times New Roman" w:cs="Times New Roman"/>
        </w:rPr>
        <w:t xml:space="preserve"> sidelinks. </w:t>
      </w:r>
    </w:p>
    <w:p w14:paraId="1931E96E" w14:textId="77777777" w:rsidR="006D043A" w:rsidRDefault="00EB489A" w:rsidP="00A4099A">
      <w:pPr>
        <w:spacing w:after="0"/>
        <w:jc w:val="both"/>
        <w:rPr>
          <w:rFonts w:ascii="Times New Roman" w:hAnsi="Times New Roman" w:cs="Times New Roman"/>
          <w:i/>
        </w:rPr>
      </w:pPr>
      <w:r w:rsidRPr="005804A7">
        <w:rPr>
          <w:rFonts w:ascii="Times New Roman" w:hAnsi="Times New Roman" w:cs="Times New Roman"/>
          <w:b/>
          <w:i/>
          <w:u w:val="single"/>
        </w:rPr>
        <w:t>Proposal 1:</w:t>
      </w:r>
      <w:r w:rsidRPr="005804A7">
        <w:rPr>
          <w:rFonts w:ascii="Times New Roman" w:hAnsi="Times New Roman" w:cs="Times New Roman"/>
          <w:i/>
        </w:rPr>
        <w:t xml:space="preserve"> </w:t>
      </w:r>
      <w:r w:rsidR="00F56D0F">
        <w:rPr>
          <w:rFonts w:ascii="Times New Roman" w:hAnsi="Times New Roman" w:cs="Times New Roman"/>
          <w:i/>
        </w:rPr>
        <w:t xml:space="preserve">Scalable </w:t>
      </w:r>
      <w:r w:rsidR="006D043A">
        <w:rPr>
          <w:rFonts w:ascii="Times New Roman" w:hAnsi="Times New Roman" w:cs="Times New Roman"/>
          <w:i/>
        </w:rPr>
        <w:t>frame structure</w:t>
      </w:r>
      <w:r w:rsidR="00F56D0F">
        <w:rPr>
          <w:rFonts w:ascii="Times New Roman" w:hAnsi="Times New Roman" w:cs="Times New Roman"/>
          <w:i/>
        </w:rPr>
        <w:t xml:space="preserve"> and </w:t>
      </w:r>
      <w:r w:rsidR="006D043A" w:rsidRPr="006D043A">
        <w:rPr>
          <w:rFonts w:ascii="Times New Roman" w:hAnsi="Times New Roman" w:cs="Times New Roman"/>
          <w:i/>
        </w:rPr>
        <w:t xml:space="preserve">slot-based and non-slot-based </w:t>
      </w:r>
      <w:r w:rsidR="00F56D0F">
        <w:rPr>
          <w:rFonts w:ascii="Times New Roman" w:hAnsi="Times New Roman" w:cs="Times New Roman"/>
          <w:i/>
        </w:rPr>
        <w:t xml:space="preserve">flexible scheduling and transmission </w:t>
      </w:r>
      <w:r w:rsidR="006D043A" w:rsidRPr="006D043A">
        <w:rPr>
          <w:rFonts w:ascii="Times New Roman" w:hAnsi="Times New Roman" w:cs="Times New Roman"/>
          <w:i/>
        </w:rPr>
        <w:t>should be supported</w:t>
      </w:r>
      <w:r w:rsidR="00F56D0F">
        <w:rPr>
          <w:rFonts w:ascii="Times New Roman" w:hAnsi="Times New Roman" w:cs="Times New Roman"/>
          <w:i/>
        </w:rPr>
        <w:t xml:space="preserve"> for NR sidelink</w:t>
      </w:r>
      <w:r w:rsidR="006D043A" w:rsidRPr="006D043A">
        <w:rPr>
          <w:rFonts w:ascii="Times New Roman" w:hAnsi="Times New Roman" w:cs="Times New Roman"/>
          <w:i/>
        </w:rPr>
        <w:t>.</w:t>
      </w:r>
      <w:r w:rsidR="006D043A">
        <w:t xml:space="preserve"> </w:t>
      </w:r>
      <w:r w:rsidR="006D043A">
        <w:rPr>
          <w:rFonts w:ascii="Times New Roman" w:hAnsi="Times New Roman" w:cs="Times New Roman"/>
          <w:i/>
        </w:rPr>
        <w:t xml:space="preserve"> </w:t>
      </w:r>
    </w:p>
    <w:p w14:paraId="2AD4EE4A" w14:textId="77777777" w:rsidR="00C96804" w:rsidRPr="00F70A7B" w:rsidRDefault="00C96804" w:rsidP="00EB489A">
      <w:pPr>
        <w:jc w:val="both"/>
        <w:rPr>
          <w:rFonts w:ascii="Times New Roman" w:hAnsi="Times New Roman" w:cs="Times New Roman"/>
          <w:i/>
        </w:rPr>
      </w:pPr>
    </w:p>
    <w:p w14:paraId="45C651BE" w14:textId="77777777" w:rsidR="00A96C8B" w:rsidRDefault="00A96C8B" w:rsidP="00BC285A">
      <w:pPr>
        <w:pStyle w:val="Heading2"/>
        <w:ind w:left="720" w:hanging="720"/>
        <w:rPr>
          <w:rFonts w:ascii="Times New Roman" w:hAnsi="Times New Roman"/>
          <w:sz w:val="28"/>
        </w:rPr>
      </w:pPr>
      <w:r>
        <w:rPr>
          <w:rFonts w:ascii="Times New Roman" w:hAnsi="Times New Roman"/>
          <w:sz w:val="28"/>
        </w:rPr>
        <w:lastRenderedPageBreak/>
        <w:t>NR sidelink waveform</w:t>
      </w:r>
    </w:p>
    <w:p w14:paraId="0B66ABF0" w14:textId="77777777" w:rsidR="00AE0B37" w:rsidRPr="00667ECC" w:rsidRDefault="00AE0B37" w:rsidP="00AE0B37">
      <w:pPr>
        <w:jc w:val="both"/>
        <w:rPr>
          <w:rFonts w:ascii="Times New Roman" w:hAnsi="Times New Roman" w:cs="Times New Roman"/>
        </w:rPr>
      </w:pPr>
      <w:r>
        <w:rPr>
          <w:rFonts w:ascii="Times New Roman" w:hAnsi="Times New Roman" w:cs="Times New Roman"/>
        </w:rPr>
        <w:t>In 3GPP NR Release 15, CP-</w:t>
      </w:r>
      <w:r w:rsidRPr="00667ECC">
        <w:rPr>
          <w:rFonts w:ascii="Times New Roman" w:hAnsi="Times New Roman" w:cs="Times New Roman"/>
        </w:rPr>
        <w:t xml:space="preserve">OFDM is adopted </w:t>
      </w:r>
      <w:r>
        <w:rPr>
          <w:rFonts w:ascii="Times New Roman" w:hAnsi="Times New Roman" w:cs="Times New Roman"/>
        </w:rPr>
        <w:t>for</w:t>
      </w:r>
      <w:r w:rsidRPr="00667ECC">
        <w:rPr>
          <w:rFonts w:ascii="Times New Roman" w:hAnsi="Times New Roman" w:cs="Times New Roman"/>
        </w:rPr>
        <w:t xml:space="preserve"> both DL and UL for high throughput while DFT-s-OFDM is also supported for </w:t>
      </w:r>
      <w:r>
        <w:rPr>
          <w:rFonts w:ascii="Times New Roman" w:hAnsi="Times New Roman" w:cs="Times New Roman"/>
        </w:rPr>
        <w:t xml:space="preserve">uplink for </w:t>
      </w:r>
      <w:r w:rsidRPr="00667ECC">
        <w:rPr>
          <w:rFonts w:ascii="Times New Roman" w:hAnsi="Times New Roman" w:cs="Times New Roman"/>
        </w:rPr>
        <w:t xml:space="preserve">link-budget limited scenarios. For </w:t>
      </w:r>
      <w:r>
        <w:rPr>
          <w:rFonts w:ascii="Times New Roman" w:hAnsi="Times New Roman" w:cs="Times New Roman"/>
        </w:rPr>
        <w:t xml:space="preserve">NR </w:t>
      </w:r>
      <w:r w:rsidRPr="00667ECC">
        <w:rPr>
          <w:rFonts w:ascii="Times New Roman" w:hAnsi="Times New Roman" w:cs="Times New Roman"/>
        </w:rPr>
        <w:t>V2X sidelin</w:t>
      </w:r>
      <w:r>
        <w:rPr>
          <w:rFonts w:ascii="Times New Roman" w:hAnsi="Times New Roman" w:cs="Times New Roman"/>
        </w:rPr>
        <w:t>k</w:t>
      </w:r>
      <w:r w:rsidRPr="00667ECC">
        <w:rPr>
          <w:rFonts w:ascii="Times New Roman" w:hAnsi="Times New Roman" w:cs="Times New Roman"/>
        </w:rPr>
        <w:t>, both waveforms should be considered. Performance of these waveforms under the V2X channel model and use cases</w:t>
      </w:r>
      <w:r>
        <w:rPr>
          <w:rFonts w:ascii="Times New Roman" w:hAnsi="Times New Roman" w:cs="Times New Roman"/>
        </w:rPr>
        <w:t>,</w:t>
      </w:r>
      <w:r w:rsidRPr="00667ECC">
        <w:rPr>
          <w:rFonts w:ascii="Times New Roman" w:hAnsi="Times New Roman" w:cs="Times New Roman"/>
        </w:rPr>
        <w:t xml:space="preserve"> which requires resilience against high Doppler, reliability within short durations, and connectivity for large coverage range</w:t>
      </w:r>
      <w:r>
        <w:rPr>
          <w:rFonts w:ascii="Times New Roman" w:hAnsi="Times New Roman" w:cs="Times New Roman"/>
        </w:rPr>
        <w:t>,</w:t>
      </w:r>
      <w:r w:rsidRPr="00667ECC">
        <w:rPr>
          <w:rFonts w:ascii="Times New Roman" w:hAnsi="Times New Roman" w:cs="Times New Roman"/>
        </w:rPr>
        <w:t xml:space="preserve"> should be evaluated. </w:t>
      </w:r>
    </w:p>
    <w:p w14:paraId="7CDEE037" w14:textId="5E23A6F2" w:rsidR="00AE0B37" w:rsidRPr="00667ECC" w:rsidRDefault="00AE0B37" w:rsidP="00AE0B37">
      <w:pPr>
        <w:jc w:val="both"/>
        <w:rPr>
          <w:rFonts w:ascii="Times New Roman" w:hAnsi="Times New Roman" w:cs="Times New Roman"/>
        </w:rPr>
      </w:pPr>
      <w:r w:rsidRPr="00667ECC">
        <w:rPr>
          <w:rFonts w:ascii="Times New Roman" w:hAnsi="Times New Roman" w:cs="Times New Roman"/>
        </w:rPr>
        <w:t xml:space="preserve">To achieve resilience against high Doppler, shorter symbols durations and methods that enhance the phase tracking reference symbols (PTRS) </w:t>
      </w:r>
      <w:r w:rsidR="00953AD5">
        <w:rPr>
          <w:rFonts w:ascii="Times New Roman" w:hAnsi="Times New Roman" w:cs="Times New Roman"/>
        </w:rPr>
        <w:t xml:space="preserve">such as </w:t>
      </w:r>
      <w:r w:rsidRPr="00667ECC">
        <w:rPr>
          <w:rFonts w:ascii="Times New Roman" w:hAnsi="Times New Roman" w:cs="Times New Roman"/>
        </w:rPr>
        <w:t>denser PTRS in NR UL performance should be evaluated for V2X channels. To achieve reliability in</w:t>
      </w:r>
      <w:r>
        <w:rPr>
          <w:rFonts w:ascii="Times New Roman" w:hAnsi="Times New Roman" w:cs="Times New Roman"/>
        </w:rPr>
        <w:t xml:space="preserve"> V2X channels,</w:t>
      </w:r>
      <w:r w:rsidRPr="00667ECC">
        <w:rPr>
          <w:rFonts w:ascii="Times New Roman" w:hAnsi="Times New Roman" w:cs="Times New Roman"/>
        </w:rPr>
        <w:t xml:space="preserve"> </w:t>
      </w:r>
      <w:r>
        <w:rPr>
          <w:rFonts w:ascii="Times New Roman" w:hAnsi="Times New Roman" w:cs="Times New Roman"/>
        </w:rPr>
        <w:t xml:space="preserve">various </w:t>
      </w:r>
      <w:r w:rsidRPr="00667ECC">
        <w:rPr>
          <w:rFonts w:ascii="Times New Roman" w:hAnsi="Times New Roman" w:cs="Times New Roman"/>
        </w:rPr>
        <w:t>diversity techniques should be re-assessed for</w:t>
      </w:r>
      <w:r>
        <w:rPr>
          <w:rFonts w:ascii="Times New Roman" w:hAnsi="Times New Roman" w:cs="Times New Roman"/>
        </w:rPr>
        <w:t xml:space="preserve"> CP-</w:t>
      </w:r>
      <w:r w:rsidRPr="00667ECC">
        <w:rPr>
          <w:rFonts w:ascii="Times New Roman" w:hAnsi="Times New Roman" w:cs="Times New Roman"/>
        </w:rPr>
        <w:t>OFDM and DFT-s-OFDM. To support large coverage range in V2X, method</w:t>
      </w:r>
      <w:r>
        <w:rPr>
          <w:rFonts w:ascii="Times New Roman" w:hAnsi="Times New Roman" w:cs="Times New Roman"/>
        </w:rPr>
        <w:t>s</w:t>
      </w:r>
      <w:r w:rsidRPr="00667ECC">
        <w:rPr>
          <w:rFonts w:ascii="Times New Roman" w:hAnsi="Times New Roman" w:cs="Times New Roman"/>
        </w:rPr>
        <w:t xml:space="preserve"> that decrease the PAPR of the signals, such as</w:t>
      </w:r>
      <w:r>
        <w:rPr>
          <w:rFonts w:ascii="Times New Roman" w:hAnsi="Times New Roman" w:cs="Times New Roman"/>
        </w:rPr>
        <w:t xml:space="preserve"> by using</w:t>
      </w:r>
      <w:r w:rsidRPr="00667ECC">
        <w:rPr>
          <w:rFonts w:ascii="Times New Roman" w:hAnsi="Times New Roman" w:cs="Times New Roman"/>
        </w:rPr>
        <w:t xml:space="preserve"> rotated modulations for DFT-s-OFDM, should be considered for V2X channels.</w:t>
      </w:r>
    </w:p>
    <w:p w14:paraId="0D4C8982" w14:textId="77777777" w:rsidR="00AE0B37" w:rsidRPr="00667ECC" w:rsidRDefault="00AE0B37" w:rsidP="00AE0B37">
      <w:pPr>
        <w:jc w:val="both"/>
        <w:rPr>
          <w:rFonts w:ascii="Times New Roman" w:hAnsi="Times New Roman" w:cs="Times New Roman"/>
        </w:rPr>
      </w:pPr>
      <w:r w:rsidRPr="00667ECC">
        <w:rPr>
          <w:rFonts w:ascii="Times New Roman" w:hAnsi="Times New Roman" w:cs="Times New Roman"/>
        </w:rPr>
        <w:t xml:space="preserve">Therefore, </w:t>
      </w:r>
      <w:r>
        <w:rPr>
          <w:rFonts w:ascii="Times New Roman" w:hAnsi="Times New Roman" w:cs="Times New Roman"/>
        </w:rPr>
        <w:t xml:space="preserve">in order </w:t>
      </w:r>
      <w:r w:rsidRPr="00667ECC">
        <w:rPr>
          <w:rFonts w:ascii="Times New Roman" w:hAnsi="Times New Roman" w:cs="Times New Roman"/>
        </w:rPr>
        <w:t>to maximize th</w:t>
      </w:r>
      <w:bookmarkStart w:id="1" w:name="_GoBack"/>
      <w:bookmarkEnd w:id="1"/>
      <w:r w:rsidRPr="00667ECC">
        <w:rPr>
          <w:rFonts w:ascii="Times New Roman" w:hAnsi="Times New Roman" w:cs="Times New Roman"/>
        </w:rPr>
        <w:t>e performance of OF</w:t>
      </w:r>
      <w:r>
        <w:rPr>
          <w:rFonts w:ascii="Times New Roman" w:hAnsi="Times New Roman" w:cs="Times New Roman"/>
        </w:rPr>
        <w:t>DM and DFT-s-OFDM while taking into account</w:t>
      </w:r>
      <w:r w:rsidRPr="00667ECC">
        <w:rPr>
          <w:rFonts w:ascii="Times New Roman" w:hAnsi="Times New Roman" w:cs="Times New Roman"/>
        </w:rPr>
        <w:t xml:space="preserve"> diversity techniques, reference symbols, MIMO configurations, </w:t>
      </w:r>
      <w:r>
        <w:rPr>
          <w:rFonts w:ascii="Times New Roman" w:hAnsi="Times New Roman" w:cs="Times New Roman"/>
        </w:rPr>
        <w:t>frame structure, and numerology, we propose:</w:t>
      </w:r>
    </w:p>
    <w:p w14:paraId="36570B6A" w14:textId="77777777" w:rsidR="00667ECC" w:rsidRDefault="00667ECC" w:rsidP="00667ECC">
      <w:pPr>
        <w:jc w:val="both"/>
        <w:rPr>
          <w:rFonts w:ascii="Times New Roman" w:hAnsi="Times New Roman" w:cs="Times New Roman"/>
          <w:i/>
          <w:iCs/>
          <w:sz w:val="24"/>
          <w:szCs w:val="24"/>
        </w:rPr>
      </w:pPr>
      <w:r w:rsidRPr="00D10656">
        <w:rPr>
          <w:rFonts w:ascii="Times New Roman" w:hAnsi="Times New Roman" w:cs="Times New Roman"/>
          <w:b/>
          <w:i/>
          <w:u w:val="single"/>
        </w:rPr>
        <w:t>Proposal 2:</w:t>
      </w:r>
      <w:r>
        <w:rPr>
          <w:rFonts w:ascii="Times New Roman" w:hAnsi="Times New Roman" w:cs="Times New Roman"/>
          <w:i/>
          <w:iCs/>
          <w:sz w:val="24"/>
          <w:szCs w:val="24"/>
        </w:rPr>
        <w:t xml:space="preserve"> </w:t>
      </w:r>
      <w:r w:rsidRPr="00D10656">
        <w:rPr>
          <w:rFonts w:ascii="Times New Roman" w:hAnsi="Times New Roman" w:cs="Times New Roman"/>
          <w:i/>
        </w:rPr>
        <w:t>The NR sidelink waveform should support both CP-OFDM and DFT-S-OFDM.</w:t>
      </w:r>
      <w:r>
        <w:rPr>
          <w:rFonts w:ascii="Times New Roman" w:hAnsi="Times New Roman" w:cs="Times New Roman"/>
          <w:i/>
          <w:iCs/>
          <w:sz w:val="24"/>
          <w:szCs w:val="24"/>
        </w:rPr>
        <w:t xml:space="preserve">  </w:t>
      </w:r>
    </w:p>
    <w:p w14:paraId="445DBC8C" w14:textId="77777777" w:rsidR="00A96C8B" w:rsidRDefault="00A96C8B" w:rsidP="00A96C8B"/>
    <w:p w14:paraId="5B1714EF" w14:textId="77777777" w:rsidR="008500E9" w:rsidRDefault="008500E9" w:rsidP="008500E9">
      <w:pPr>
        <w:pStyle w:val="Heading2"/>
        <w:ind w:left="720" w:hanging="720"/>
        <w:rPr>
          <w:rFonts w:ascii="Times New Roman" w:hAnsi="Times New Roman"/>
          <w:sz w:val="28"/>
        </w:rPr>
      </w:pPr>
      <w:r>
        <w:rPr>
          <w:rFonts w:ascii="Times New Roman" w:hAnsi="Times New Roman"/>
          <w:sz w:val="28"/>
        </w:rPr>
        <w:t>NR sidelink channel coding</w:t>
      </w:r>
    </w:p>
    <w:p w14:paraId="1F8AF901" w14:textId="77777777" w:rsidR="00D44BFF" w:rsidRDefault="00D44BFF" w:rsidP="00D44BFF">
      <w:pPr>
        <w:jc w:val="both"/>
        <w:rPr>
          <w:rFonts w:ascii="Times New Roman" w:hAnsi="Times New Roman" w:cs="Times New Roman"/>
        </w:rPr>
      </w:pPr>
      <w:r>
        <w:rPr>
          <w:rFonts w:ascii="Times New Roman" w:hAnsi="Times New Roman" w:cs="Times New Roman"/>
        </w:rPr>
        <w:t xml:space="preserve">In LTE V2X, the sidelink control channel and sidelink broadcast channel </w:t>
      </w:r>
      <w:r w:rsidR="00F56D0F">
        <w:rPr>
          <w:rFonts w:ascii="Times New Roman" w:hAnsi="Times New Roman" w:cs="Times New Roman"/>
        </w:rPr>
        <w:t>adopt</w:t>
      </w:r>
      <w:r>
        <w:rPr>
          <w:rFonts w:ascii="Times New Roman" w:hAnsi="Times New Roman" w:cs="Times New Roman"/>
        </w:rPr>
        <w:t xml:space="preserve"> the same channel coding scheme (i.e., TBCC) as LTE downlink control channel and broadcast channel. </w:t>
      </w:r>
    </w:p>
    <w:p w14:paraId="317F6F95" w14:textId="77777777" w:rsidR="00502401" w:rsidRDefault="00502401" w:rsidP="007F49F7">
      <w:pPr>
        <w:jc w:val="both"/>
        <w:rPr>
          <w:rFonts w:ascii="Times New Roman" w:hAnsi="Times New Roman" w:cs="Times New Roman"/>
        </w:rPr>
      </w:pPr>
      <w:r>
        <w:rPr>
          <w:rFonts w:ascii="Times New Roman" w:hAnsi="Times New Roman" w:cs="Times New Roman"/>
        </w:rPr>
        <w:t>P</w:t>
      </w:r>
      <w:r w:rsidR="00791177">
        <w:rPr>
          <w:rFonts w:ascii="Times New Roman" w:hAnsi="Times New Roman" w:cs="Times New Roman"/>
        </w:rPr>
        <w:t>olar code</w:t>
      </w:r>
      <w:r w:rsidR="001365A4">
        <w:rPr>
          <w:rFonts w:ascii="Times New Roman" w:hAnsi="Times New Roman" w:cs="Times New Roman"/>
        </w:rPr>
        <w:t xml:space="preserve"> ha</w:t>
      </w:r>
      <w:r w:rsidR="00791177">
        <w:rPr>
          <w:rFonts w:ascii="Times New Roman" w:hAnsi="Times New Roman" w:cs="Times New Roman"/>
        </w:rPr>
        <w:t>s</w:t>
      </w:r>
      <w:r w:rsidR="001365A4">
        <w:rPr>
          <w:rFonts w:ascii="Times New Roman" w:hAnsi="Times New Roman" w:cs="Times New Roman"/>
        </w:rPr>
        <w:t xml:space="preserve"> been selected as the c</w:t>
      </w:r>
      <w:r>
        <w:rPr>
          <w:rFonts w:ascii="Times New Roman" w:hAnsi="Times New Roman" w:cs="Times New Roman"/>
        </w:rPr>
        <w:t xml:space="preserve">hannel coding scheme for </w:t>
      </w:r>
      <w:r w:rsidR="00995E41">
        <w:rPr>
          <w:rFonts w:ascii="Times New Roman" w:hAnsi="Times New Roman" w:cs="Times New Roman"/>
        </w:rPr>
        <w:t xml:space="preserve">the </w:t>
      </w:r>
      <w:r w:rsidR="001365A4">
        <w:rPr>
          <w:rFonts w:ascii="Times New Roman" w:hAnsi="Times New Roman" w:cs="Times New Roman"/>
        </w:rPr>
        <w:t>NR downlink</w:t>
      </w:r>
      <w:r>
        <w:rPr>
          <w:rFonts w:ascii="Times New Roman" w:hAnsi="Times New Roman" w:cs="Times New Roman"/>
        </w:rPr>
        <w:t xml:space="preserve"> and </w:t>
      </w:r>
      <w:r w:rsidR="001365A4">
        <w:rPr>
          <w:rFonts w:ascii="Times New Roman" w:hAnsi="Times New Roman" w:cs="Times New Roman"/>
        </w:rPr>
        <w:t>uplink control channel</w:t>
      </w:r>
      <w:r>
        <w:rPr>
          <w:rFonts w:ascii="Times New Roman" w:hAnsi="Times New Roman" w:cs="Times New Roman"/>
        </w:rPr>
        <w:t xml:space="preserve">, as well as </w:t>
      </w:r>
      <w:r w:rsidR="00995E41">
        <w:rPr>
          <w:rFonts w:ascii="Times New Roman" w:hAnsi="Times New Roman" w:cs="Times New Roman"/>
        </w:rPr>
        <w:t xml:space="preserve">the </w:t>
      </w:r>
      <w:r>
        <w:rPr>
          <w:rFonts w:ascii="Times New Roman" w:hAnsi="Times New Roman" w:cs="Times New Roman"/>
        </w:rPr>
        <w:t>NR broadcast channel. This is because polar c</w:t>
      </w:r>
      <w:r w:rsidR="00791177">
        <w:rPr>
          <w:rFonts w:ascii="Times New Roman" w:hAnsi="Times New Roman" w:cs="Times New Roman"/>
        </w:rPr>
        <w:t>ode</w:t>
      </w:r>
      <w:r>
        <w:rPr>
          <w:rFonts w:ascii="Times New Roman" w:hAnsi="Times New Roman" w:cs="Times New Roman"/>
        </w:rPr>
        <w:t xml:space="preserve"> </w:t>
      </w:r>
      <w:r w:rsidR="00F56D0F">
        <w:rPr>
          <w:rFonts w:ascii="Times New Roman" w:hAnsi="Times New Roman" w:cs="Times New Roman"/>
        </w:rPr>
        <w:t>provides superior</w:t>
      </w:r>
      <w:r>
        <w:rPr>
          <w:rFonts w:ascii="Times New Roman" w:hAnsi="Times New Roman" w:cs="Times New Roman"/>
        </w:rPr>
        <w:t xml:space="preserve"> BLER performance, low implementation complexity, and high energy and area efficiency. </w:t>
      </w:r>
    </w:p>
    <w:p w14:paraId="00E88744" w14:textId="77777777" w:rsidR="00502401" w:rsidRDefault="00791177" w:rsidP="007F49F7">
      <w:pPr>
        <w:jc w:val="both"/>
        <w:rPr>
          <w:rFonts w:ascii="Times New Roman" w:hAnsi="Times New Roman" w:cs="Times New Roman"/>
        </w:rPr>
      </w:pPr>
      <w:r>
        <w:rPr>
          <w:rFonts w:ascii="Times New Roman" w:hAnsi="Times New Roman" w:cs="Times New Roman"/>
        </w:rPr>
        <w:t>A</w:t>
      </w:r>
      <w:r w:rsidR="00502401">
        <w:rPr>
          <w:rFonts w:ascii="Times New Roman" w:hAnsi="Times New Roman" w:cs="Times New Roman"/>
        </w:rPr>
        <w:t xml:space="preserve"> similar de</w:t>
      </w:r>
      <w:r>
        <w:rPr>
          <w:rFonts w:ascii="Times New Roman" w:hAnsi="Times New Roman" w:cs="Times New Roman"/>
        </w:rPr>
        <w:t xml:space="preserve">sign could be applied to NR V2X. Specifically, </w:t>
      </w:r>
      <w:r w:rsidR="00502401">
        <w:rPr>
          <w:rFonts w:ascii="Times New Roman" w:hAnsi="Times New Roman" w:cs="Times New Roman"/>
        </w:rPr>
        <w:t xml:space="preserve">it is reasonable to apply polar code as the channel coding scheme for </w:t>
      </w:r>
      <w:r w:rsidR="00995E41">
        <w:rPr>
          <w:rFonts w:ascii="Times New Roman" w:hAnsi="Times New Roman" w:cs="Times New Roman"/>
        </w:rPr>
        <w:t xml:space="preserve">the </w:t>
      </w:r>
      <w:r w:rsidR="00502401">
        <w:rPr>
          <w:rFonts w:ascii="Times New Roman" w:hAnsi="Times New Roman" w:cs="Times New Roman"/>
        </w:rPr>
        <w:t>NR sidelink control channel and sidelink broadcast channel.</w:t>
      </w:r>
      <w:r>
        <w:rPr>
          <w:rFonts w:ascii="Times New Roman" w:hAnsi="Times New Roman" w:cs="Times New Roman"/>
        </w:rPr>
        <w:t xml:space="preserve"> This could avoid the implementation of a new channel code (e.g., TBCC) just for sidelink control channel and sidelink broadcast channel. </w:t>
      </w:r>
    </w:p>
    <w:p w14:paraId="7399F0E6" w14:textId="77777777" w:rsidR="005A481A" w:rsidRDefault="00791177" w:rsidP="005A481A">
      <w:pPr>
        <w:jc w:val="both"/>
        <w:rPr>
          <w:rFonts w:ascii="Times New Roman" w:hAnsi="Times New Roman" w:cs="Times New Roman"/>
        </w:rPr>
      </w:pPr>
      <w:r>
        <w:rPr>
          <w:rFonts w:ascii="Times New Roman" w:hAnsi="Times New Roman" w:cs="Times New Roman"/>
        </w:rPr>
        <w:t>In LTE V2X, the payload size of the sidelink control information o</w:t>
      </w:r>
      <w:r w:rsidR="00E47701">
        <w:rPr>
          <w:rFonts w:ascii="Times New Roman" w:hAnsi="Times New Roman" w:cs="Times New Roman"/>
        </w:rPr>
        <w:t>r sidelink MIB is larger than 11</w:t>
      </w:r>
      <w:r>
        <w:rPr>
          <w:rFonts w:ascii="Times New Roman" w:hAnsi="Times New Roman" w:cs="Times New Roman"/>
        </w:rPr>
        <w:t xml:space="preserve"> bits. </w:t>
      </w:r>
      <w:r w:rsidR="0080051C">
        <w:rPr>
          <w:rFonts w:ascii="Times New Roman" w:hAnsi="Times New Roman" w:cs="Times New Roman"/>
        </w:rPr>
        <w:t xml:space="preserve">A </w:t>
      </w:r>
      <w:r>
        <w:rPr>
          <w:rFonts w:ascii="Times New Roman" w:hAnsi="Times New Roman" w:cs="Times New Roman"/>
        </w:rPr>
        <w:t xml:space="preserve">similar condition is expected for NR V2X. Hence, Reed Muller code for </w:t>
      </w:r>
      <w:r w:rsidR="00995E41">
        <w:rPr>
          <w:rFonts w:ascii="Times New Roman" w:hAnsi="Times New Roman" w:cs="Times New Roman"/>
        </w:rPr>
        <w:t xml:space="preserve">the </w:t>
      </w:r>
      <w:r>
        <w:rPr>
          <w:rFonts w:ascii="Times New Roman" w:hAnsi="Times New Roman" w:cs="Times New Roman"/>
        </w:rPr>
        <w:t>NR</w:t>
      </w:r>
      <w:r w:rsidR="00E47701">
        <w:rPr>
          <w:rFonts w:ascii="Times New Roman" w:hAnsi="Times New Roman" w:cs="Times New Roman"/>
        </w:rPr>
        <w:t xml:space="preserve"> uplink control information with small payload size (i.e., less than 12 bits) is not applicable to </w:t>
      </w:r>
      <w:r w:rsidR="00995E41">
        <w:rPr>
          <w:rFonts w:ascii="Times New Roman" w:hAnsi="Times New Roman" w:cs="Times New Roman"/>
        </w:rPr>
        <w:t xml:space="preserve">the </w:t>
      </w:r>
      <w:r w:rsidR="00E47701">
        <w:rPr>
          <w:rFonts w:ascii="Times New Roman" w:hAnsi="Times New Roman" w:cs="Times New Roman"/>
        </w:rPr>
        <w:t xml:space="preserve">NR sidelink control channel and sidelink broadcast channel.  </w:t>
      </w:r>
    </w:p>
    <w:p w14:paraId="73BBA668" w14:textId="77777777" w:rsidR="00791177" w:rsidRDefault="005A481A" w:rsidP="007F49F7">
      <w:pPr>
        <w:jc w:val="both"/>
        <w:rPr>
          <w:rFonts w:ascii="Times New Roman" w:hAnsi="Times New Roman" w:cs="Times New Roman"/>
        </w:rPr>
      </w:pPr>
      <w:r>
        <w:rPr>
          <w:rFonts w:ascii="Times New Roman" w:hAnsi="Times New Roman" w:cs="Times New Roman"/>
        </w:rPr>
        <w:t xml:space="preserve">LDPC code has been selected as the channel coding scheme for </w:t>
      </w:r>
      <w:r w:rsidR="00995E41">
        <w:rPr>
          <w:rFonts w:ascii="Times New Roman" w:hAnsi="Times New Roman" w:cs="Times New Roman"/>
        </w:rPr>
        <w:t xml:space="preserve">the </w:t>
      </w:r>
      <w:r>
        <w:rPr>
          <w:rFonts w:ascii="Times New Roman" w:hAnsi="Times New Roman" w:cs="Times New Roman"/>
        </w:rPr>
        <w:t xml:space="preserve">NR data channel. Hence, it is a natural extension to apply LDPC code for </w:t>
      </w:r>
      <w:r w:rsidR="00995E41">
        <w:rPr>
          <w:rFonts w:ascii="Times New Roman" w:hAnsi="Times New Roman" w:cs="Times New Roman"/>
        </w:rPr>
        <w:t xml:space="preserve">the </w:t>
      </w:r>
      <w:r>
        <w:rPr>
          <w:rFonts w:ascii="Times New Roman" w:hAnsi="Times New Roman" w:cs="Times New Roman"/>
        </w:rPr>
        <w:t xml:space="preserve">NR sidelink data channel. Two LDPC base graphs are defined for </w:t>
      </w:r>
      <w:r w:rsidR="00995E41">
        <w:rPr>
          <w:rFonts w:ascii="Times New Roman" w:hAnsi="Times New Roman" w:cs="Times New Roman"/>
        </w:rPr>
        <w:t xml:space="preserve">the </w:t>
      </w:r>
      <w:r>
        <w:rPr>
          <w:rFonts w:ascii="Times New Roman" w:hAnsi="Times New Roman" w:cs="Times New Roman"/>
        </w:rPr>
        <w:t>NR data channel, each with its usage region depending on c</w:t>
      </w:r>
      <w:r w:rsidR="00B66A84">
        <w:rPr>
          <w:rFonts w:ascii="Times New Roman" w:hAnsi="Times New Roman" w:cs="Times New Roman"/>
        </w:rPr>
        <w:t xml:space="preserve">ode rate and code block length. The usage region of these two LDPC base graphs for </w:t>
      </w:r>
      <w:r w:rsidR="00995E41">
        <w:rPr>
          <w:rFonts w:ascii="Times New Roman" w:hAnsi="Times New Roman" w:cs="Times New Roman"/>
        </w:rPr>
        <w:t xml:space="preserve">the </w:t>
      </w:r>
      <w:r w:rsidR="00B66A84">
        <w:rPr>
          <w:rFonts w:ascii="Times New Roman" w:hAnsi="Times New Roman" w:cs="Times New Roman"/>
        </w:rPr>
        <w:t xml:space="preserve">NR sidelink data channel may need to be defined. The maximum supported code block size of LDPC code is 8448 bits. Some use cases of NR V2X support large packet size (e.g., 12000 bytes), hence, code block segmentation </w:t>
      </w:r>
      <w:r w:rsidR="00995E41">
        <w:rPr>
          <w:rFonts w:ascii="Times New Roman" w:hAnsi="Times New Roman" w:cs="Times New Roman"/>
        </w:rPr>
        <w:t xml:space="preserve">will be </w:t>
      </w:r>
      <w:r w:rsidR="00B66A84">
        <w:rPr>
          <w:rFonts w:ascii="Times New Roman" w:hAnsi="Times New Roman" w:cs="Times New Roman"/>
        </w:rPr>
        <w:t xml:space="preserve">needed </w:t>
      </w:r>
      <w:r w:rsidR="00995E41">
        <w:rPr>
          <w:rFonts w:ascii="Times New Roman" w:hAnsi="Times New Roman" w:cs="Times New Roman"/>
        </w:rPr>
        <w:t xml:space="preserve">for the </w:t>
      </w:r>
      <w:r w:rsidR="00B66A84">
        <w:rPr>
          <w:rFonts w:ascii="Times New Roman" w:hAnsi="Times New Roman" w:cs="Times New Roman"/>
        </w:rPr>
        <w:t xml:space="preserve">NR sidelink data channel. </w:t>
      </w:r>
    </w:p>
    <w:p w14:paraId="00EBDD18" w14:textId="77777777" w:rsidR="005A481A" w:rsidRPr="005A481A" w:rsidRDefault="005A481A" w:rsidP="007F49F7">
      <w:pPr>
        <w:jc w:val="both"/>
        <w:rPr>
          <w:rFonts w:ascii="Times New Roman" w:hAnsi="Times New Roman" w:cs="Times New Roman"/>
          <w:i/>
        </w:rPr>
      </w:pPr>
      <w:r w:rsidRPr="008500E9">
        <w:rPr>
          <w:rFonts w:ascii="Times New Roman" w:hAnsi="Times New Roman" w:cs="Times New Roman"/>
          <w:b/>
          <w:i/>
          <w:u w:val="single"/>
        </w:rPr>
        <w:t xml:space="preserve">Proposal </w:t>
      </w:r>
      <w:r>
        <w:rPr>
          <w:rFonts w:ascii="Times New Roman" w:hAnsi="Times New Roman" w:cs="Times New Roman"/>
          <w:b/>
          <w:i/>
          <w:u w:val="single"/>
        </w:rPr>
        <w:t>3</w:t>
      </w:r>
      <w:r w:rsidRPr="008500E9">
        <w:rPr>
          <w:rFonts w:ascii="Times New Roman" w:hAnsi="Times New Roman" w:cs="Times New Roman"/>
          <w:b/>
          <w:i/>
          <w:u w:val="single"/>
        </w:rPr>
        <w:t>:</w:t>
      </w:r>
      <w:r w:rsidRPr="008500E9">
        <w:rPr>
          <w:rFonts w:ascii="Times New Roman" w:hAnsi="Times New Roman" w:cs="Times New Roman"/>
          <w:i/>
        </w:rPr>
        <w:t xml:space="preserve"> The NR sidelink </w:t>
      </w:r>
      <w:r w:rsidRPr="00643FD1">
        <w:rPr>
          <w:rFonts w:ascii="Times New Roman" w:hAnsi="Times New Roman" w:cs="Times New Roman"/>
          <w:i/>
        </w:rPr>
        <w:t>control channel and</w:t>
      </w:r>
      <w:r>
        <w:rPr>
          <w:rFonts w:ascii="Times New Roman" w:hAnsi="Times New Roman" w:cs="Times New Roman"/>
          <w:i/>
        </w:rPr>
        <w:t xml:space="preserve"> sidelink broadcast channel should use polar code; The NR sidelink data channel should use LDPC code.</w:t>
      </w:r>
    </w:p>
    <w:p w14:paraId="738D9830" w14:textId="77777777" w:rsidR="008500E9" w:rsidRDefault="008500E9" w:rsidP="00A96C8B"/>
    <w:p w14:paraId="1A146BAB" w14:textId="77777777" w:rsidR="00643FD1" w:rsidRDefault="00643FD1" w:rsidP="00643FD1">
      <w:pPr>
        <w:pStyle w:val="Heading2"/>
        <w:ind w:left="720" w:hanging="720"/>
        <w:rPr>
          <w:rFonts w:ascii="Times New Roman" w:hAnsi="Times New Roman"/>
          <w:sz w:val="28"/>
        </w:rPr>
      </w:pPr>
      <w:r>
        <w:rPr>
          <w:rFonts w:ascii="Times New Roman" w:hAnsi="Times New Roman"/>
          <w:sz w:val="28"/>
        </w:rPr>
        <w:lastRenderedPageBreak/>
        <w:t>NR sidelink modulation</w:t>
      </w:r>
    </w:p>
    <w:p w14:paraId="1C73324D" w14:textId="77777777" w:rsidR="00B66A84" w:rsidRDefault="00B66A84" w:rsidP="00B66A84">
      <w:pPr>
        <w:jc w:val="both"/>
        <w:rPr>
          <w:rFonts w:ascii="Times New Roman" w:hAnsi="Times New Roman" w:cs="Times New Roman"/>
        </w:rPr>
      </w:pPr>
      <w:r>
        <w:rPr>
          <w:rFonts w:ascii="Times New Roman" w:hAnsi="Times New Roman" w:cs="Times New Roman"/>
        </w:rPr>
        <w:t xml:space="preserve">In </w:t>
      </w:r>
      <w:r w:rsidR="00A323AC">
        <w:rPr>
          <w:rFonts w:ascii="Times New Roman" w:hAnsi="Times New Roman" w:cs="Times New Roman"/>
        </w:rPr>
        <w:t xml:space="preserve">Release 15 </w:t>
      </w:r>
      <w:r>
        <w:rPr>
          <w:rFonts w:ascii="Times New Roman" w:hAnsi="Times New Roman" w:cs="Times New Roman"/>
        </w:rPr>
        <w:t>LTE V2X, the sidelink control channel and sidelink broadcast channel apply QPSK modulation, while the sidelink data channel apply QPSK, 16 QAM and</w:t>
      </w:r>
      <w:r w:rsidR="00A323AC">
        <w:rPr>
          <w:rFonts w:ascii="Times New Roman" w:hAnsi="Times New Roman" w:cs="Times New Roman"/>
        </w:rPr>
        <w:t xml:space="preserve"> 64 QAM modulation</w:t>
      </w:r>
      <w:r w:rsidR="00E32E11">
        <w:rPr>
          <w:rFonts w:ascii="Times New Roman" w:hAnsi="Times New Roman" w:cs="Times New Roman"/>
        </w:rPr>
        <w:t>s</w:t>
      </w:r>
      <w:r>
        <w:rPr>
          <w:rFonts w:ascii="Times New Roman" w:hAnsi="Times New Roman" w:cs="Times New Roman"/>
        </w:rPr>
        <w:t xml:space="preserve">. </w:t>
      </w:r>
    </w:p>
    <w:p w14:paraId="0A5D69C6" w14:textId="77777777" w:rsidR="00A323AC" w:rsidRDefault="00B66A84" w:rsidP="00B66A84">
      <w:pPr>
        <w:jc w:val="both"/>
        <w:rPr>
          <w:rFonts w:ascii="Times New Roman" w:hAnsi="Times New Roman" w:cs="Times New Roman"/>
        </w:rPr>
      </w:pPr>
      <w:r>
        <w:rPr>
          <w:rFonts w:ascii="Times New Roman" w:hAnsi="Times New Roman" w:cs="Times New Roman"/>
        </w:rPr>
        <w:t xml:space="preserve">In NR, the downlink control channel and broadcast channel apply QPSK modulation, while the uplink control channel may apply QPSK or </w:t>
      </w:r>
      <m:oMath>
        <m:r>
          <w:rPr>
            <w:rFonts w:ascii="Cambria Math" w:hAnsi="Cambria Math" w:cs="Times New Roman"/>
          </w:rPr>
          <m:t>π/2</m:t>
        </m:r>
      </m:oMath>
      <w:r>
        <w:rPr>
          <w:rFonts w:ascii="Times New Roman" w:hAnsi="Times New Roman" w:cs="Times New Roman"/>
        </w:rPr>
        <w:t>-</w:t>
      </w:r>
      <w:r w:rsidR="00A323AC">
        <w:rPr>
          <w:rFonts w:ascii="Times New Roman" w:hAnsi="Times New Roman" w:cs="Times New Roman"/>
        </w:rPr>
        <w:t>BPSK modulation. The eMBB data channel support</w:t>
      </w:r>
      <w:r w:rsidR="00B10ADE">
        <w:rPr>
          <w:rFonts w:ascii="Times New Roman" w:hAnsi="Times New Roman" w:cs="Times New Roman"/>
        </w:rPr>
        <w:t>s</w:t>
      </w:r>
      <w:r w:rsidR="00A323AC">
        <w:rPr>
          <w:rFonts w:ascii="Times New Roman" w:hAnsi="Times New Roman" w:cs="Times New Roman"/>
        </w:rPr>
        <w:t xml:space="preserve"> modulation</w:t>
      </w:r>
      <w:r w:rsidR="00B10ADE">
        <w:rPr>
          <w:rFonts w:ascii="Times New Roman" w:hAnsi="Times New Roman" w:cs="Times New Roman"/>
        </w:rPr>
        <w:t>s</w:t>
      </w:r>
      <w:r w:rsidR="00A323AC">
        <w:rPr>
          <w:rFonts w:ascii="Times New Roman" w:hAnsi="Times New Roman" w:cs="Times New Roman"/>
        </w:rPr>
        <w:t xml:space="preserve"> up to 256 QAM, and the URLLC data channel support</w:t>
      </w:r>
      <w:r w:rsidR="0026638A">
        <w:rPr>
          <w:rFonts w:ascii="Times New Roman" w:hAnsi="Times New Roman" w:cs="Times New Roman"/>
        </w:rPr>
        <w:t>s</w:t>
      </w:r>
      <w:r w:rsidR="00A323AC">
        <w:rPr>
          <w:rFonts w:ascii="Times New Roman" w:hAnsi="Times New Roman" w:cs="Times New Roman"/>
        </w:rPr>
        <w:t xml:space="preserve"> modulation</w:t>
      </w:r>
      <w:r w:rsidR="0026638A">
        <w:rPr>
          <w:rFonts w:ascii="Times New Roman" w:hAnsi="Times New Roman" w:cs="Times New Roman"/>
        </w:rPr>
        <w:t>s</w:t>
      </w:r>
      <w:r w:rsidR="00A323AC">
        <w:rPr>
          <w:rFonts w:ascii="Times New Roman" w:hAnsi="Times New Roman" w:cs="Times New Roman"/>
        </w:rPr>
        <w:t xml:space="preserve"> up to 64 QAM. </w:t>
      </w:r>
    </w:p>
    <w:p w14:paraId="3CAF9471" w14:textId="77777777" w:rsidR="00B66A84" w:rsidRDefault="00A323AC" w:rsidP="00B66A84">
      <w:pPr>
        <w:jc w:val="both"/>
        <w:rPr>
          <w:rFonts w:ascii="Times New Roman" w:hAnsi="Times New Roman" w:cs="Times New Roman"/>
        </w:rPr>
      </w:pPr>
      <w:r>
        <w:rPr>
          <w:rFonts w:ascii="Times New Roman" w:hAnsi="Times New Roman" w:cs="Times New Roman"/>
        </w:rPr>
        <w:t xml:space="preserve">Two MCS tables supporting 64 QAM modulation are defined for URLLC use cases, where one table re-uses </w:t>
      </w:r>
      <w:r w:rsidR="00BB25C0">
        <w:rPr>
          <w:rFonts w:ascii="Times New Roman" w:hAnsi="Times New Roman" w:cs="Times New Roman"/>
        </w:rPr>
        <w:t xml:space="preserve">the </w:t>
      </w:r>
      <w:r>
        <w:rPr>
          <w:rFonts w:ascii="Times New Roman" w:hAnsi="Times New Roman" w:cs="Times New Roman"/>
        </w:rPr>
        <w:t xml:space="preserve">eMBB MCS table and the other table contains very low </w:t>
      </w:r>
      <w:r w:rsidR="00E65A34">
        <w:rPr>
          <w:rFonts w:ascii="Times New Roman" w:hAnsi="Times New Roman" w:cs="Times New Roman"/>
        </w:rPr>
        <w:t xml:space="preserve">spectrally efficient </w:t>
      </w:r>
      <w:r>
        <w:rPr>
          <w:rFonts w:ascii="Times New Roman" w:hAnsi="Times New Roman" w:cs="Times New Roman"/>
        </w:rPr>
        <w:t>entries.</w:t>
      </w:r>
    </w:p>
    <w:p w14:paraId="36DE7FC7" w14:textId="77777777" w:rsidR="00A323AC" w:rsidRDefault="00A323AC" w:rsidP="00B66A84">
      <w:pPr>
        <w:jc w:val="both"/>
        <w:rPr>
          <w:rFonts w:ascii="Times New Roman" w:hAnsi="Times New Roman" w:cs="Times New Roman"/>
        </w:rPr>
      </w:pPr>
      <w:r>
        <w:rPr>
          <w:rFonts w:ascii="Times New Roman" w:hAnsi="Times New Roman" w:cs="Times New Roman"/>
        </w:rPr>
        <w:t xml:space="preserve">For NR V2X, we </w:t>
      </w:r>
      <w:r w:rsidR="006325AF">
        <w:rPr>
          <w:rFonts w:ascii="Times New Roman" w:hAnsi="Times New Roman" w:cs="Times New Roman"/>
        </w:rPr>
        <w:t xml:space="preserve">believe </w:t>
      </w:r>
      <w:r>
        <w:rPr>
          <w:rFonts w:ascii="Times New Roman" w:hAnsi="Times New Roman" w:cs="Times New Roman"/>
        </w:rPr>
        <w:t>QPSK modulation should be used for sidelink control channel and sidelink broadcast channel, so as to achieve transmissions</w:t>
      </w:r>
      <w:r w:rsidR="003E62CA">
        <w:rPr>
          <w:rFonts w:ascii="Times New Roman" w:hAnsi="Times New Roman" w:cs="Times New Roman"/>
        </w:rPr>
        <w:t xml:space="preserve"> with high reliability</w:t>
      </w:r>
      <w:r>
        <w:rPr>
          <w:rFonts w:ascii="Times New Roman" w:hAnsi="Times New Roman" w:cs="Times New Roman"/>
        </w:rPr>
        <w:t xml:space="preserve">. </w:t>
      </w:r>
    </w:p>
    <w:p w14:paraId="10D8CF23" w14:textId="3B039513" w:rsidR="00A10AE1" w:rsidRPr="00EF2193" w:rsidRDefault="004D7A36" w:rsidP="00643FD1">
      <w:pPr>
        <w:jc w:val="both"/>
        <w:rPr>
          <w:rFonts w:ascii="Times New Roman" w:hAnsi="Times New Roman" w:cs="Times New Roman"/>
        </w:rPr>
      </w:pPr>
      <w:r>
        <w:rPr>
          <w:rFonts w:ascii="Times New Roman" w:hAnsi="Times New Roman" w:cs="Times New Roman"/>
        </w:rPr>
        <w:t xml:space="preserve">Since </w:t>
      </w:r>
      <w:r w:rsidR="00A323AC">
        <w:rPr>
          <w:rFonts w:ascii="Times New Roman" w:hAnsi="Times New Roman" w:cs="Times New Roman"/>
        </w:rPr>
        <w:t xml:space="preserve">V2X is a type of URLLC applications, the reliability requirements of NR V2X </w:t>
      </w:r>
      <w:r>
        <w:rPr>
          <w:rFonts w:ascii="Times New Roman" w:hAnsi="Times New Roman" w:cs="Times New Roman"/>
        </w:rPr>
        <w:t xml:space="preserve">are </w:t>
      </w:r>
      <w:r w:rsidR="00A323AC">
        <w:rPr>
          <w:rFonts w:ascii="Times New Roman" w:hAnsi="Times New Roman" w:cs="Times New Roman"/>
        </w:rPr>
        <w:t>aligned with those for URLLC. Hence, the NR sidelink</w:t>
      </w:r>
      <w:r w:rsidR="00EF2193">
        <w:rPr>
          <w:rFonts w:ascii="Times New Roman" w:hAnsi="Times New Roman" w:cs="Times New Roman"/>
        </w:rPr>
        <w:t xml:space="preserve"> data channel</w:t>
      </w:r>
      <w:r w:rsidR="00A323AC">
        <w:rPr>
          <w:rFonts w:ascii="Times New Roman" w:hAnsi="Times New Roman" w:cs="Times New Roman"/>
        </w:rPr>
        <w:t xml:space="preserve"> should </w:t>
      </w:r>
      <w:r w:rsidR="00EF2193">
        <w:rPr>
          <w:rFonts w:ascii="Times New Roman" w:hAnsi="Times New Roman" w:cs="Times New Roman"/>
        </w:rPr>
        <w:t xml:space="preserve">support up to 64 QAM modulation. The two MCS tables for URLLC should be applied to NR V2X sidelink data channel as well. More detailed discussions on the two MCS tables are given in </w:t>
      </w:r>
      <w:r w:rsidR="00EF2193">
        <w:rPr>
          <w:rFonts w:ascii="Times New Roman" w:hAnsi="Times New Roman" w:cs="Times New Roman"/>
        </w:rPr>
        <w:fldChar w:fldCharType="begin"/>
      </w:r>
      <w:r w:rsidR="00EF2193">
        <w:rPr>
          <w:rFonts w:ascii="Times New Roman" w:hAnsi="Times New Roman" w:cs="Times New Roman"/>
        </w:rPr>
        <w:instrText xml:space="preserve"> REF _Ref521509446 \r \h </w:instrText>
      </w:r>
      <w:r w:rsidR="00EF2193">
        <w:rPr>
          <w:rFonts w:ascii="Times New Roman" w:hAnsi="Times New Roman" w:cs="Times New Roman"/>
        </w:rPr>
      </w:r>
      <w:r w:rsidR="00EF2193">
        <w:rPr>
          <w:rFonts w:ascii="Times New Roman" w:hAnsi="Times New Roman" w:cs="Times New Roman"/>
        </w:rPr>
        <w:fldChar w:fldCharType="separate"/>
      </w:r>
      <w:r w:rsidR="008B7248">
        <w:rPr>
          <w:rFonts w:ascii="Times New Roman" w:hAnsi="Times New Roman" w:cs="Times New Roman"/>
        </w:rPr>
        <w:t>[3]</w:t>
      </w:r>
      <w:r w:rsidR="00EF2193">
        <w:rPr>
          <w:rFonts w:ascii="Times New Roman" w:hAnsi="Times New Roman" w:cs="Times New Roman"/>
        </w:rPr>
        <w:fldChar w:fldCharType="end"/>
      </w:r>
      <w:r w:rsidR="00EF2193">
        <w:rPr>
          <w:rFonts w:ascii="Times New Roman" w:hAnsi="Times New Roman" w:cs="Times New Roman"/>
        </w:rPr>
        <w:t xml:space="preserve">. </w:t>
      </w:r>
    </w:p>
    <w:p w14:paraId="688F1D05" w14:textId="77777777" w:rsidR="00643FD1" w:rsidRPr="00643FD1" w:rsidRDefault="00643FD1" w:rsidP="00643FD1">
      <w:pPr>
        <w:jc w:val="both"/>
        <w:rPr>
          <w:rFonts w:ascii="Times New Roman" w:hAnsi="Times New Roman" w:cs="Times New Roman"/>
          <w:i/>
        </w:rPr>
      </w:pPr>
      <w:r w:rsidRPr="00643FD1">
        <w:rPr>
          <w:rFonts w:ascii="Times New Roman" w:hAnsi="Times New Roman" w:cs="Times New Roman"/>
          <w:b/>
          <w:i/>
          <w:u w:val="single"/>
        </w:rPr>
        <w:t xml:space="preserve">Proposal </w:t>
      </w:r>
      <w:r w:rsidR="00C5751B">
        <w:rPr>
          <w:rFonts w:ascii="Times New Roman" w:hAnsi="Times New Roman" w:cs="Times New Roman"/>
          <w:b/>
          <w:i/>
          <w:u w:val="single"/>
        </w:rPr>
        <w:t>4</w:t>
      </w:r>
      <w:r w:rsidRPr="00643FD1">
        <w:rPr>
          <w:rFonts w:ascii="Times New Roman" w:hAnsi="Times New Roman" w:cs="Times New Roman"/>
          <w:b/>
          <w:i/>
          <w:u w:val="single"/>
        </w:rPr>
        <w:t>:</w:t>
      </w:r>
      <w:r w:rsidRPr="00643FD1">
        <w:rPr>
          <w:rFonts w:ascii="Times New Roman" w:hAnsi="Times New Roman" w:cs="Times New Roman"/>
          <w:i/>
        </w:rPr>
        <w:t xml:space="preserve"> The NR sidelink control channel and </w:t>
      </w:r>
      <w:r w:rsidR="00827B85">
        <w:rPr>
          <w:rFonts w:ascii="Times New Roman" w:hAnsi="Times New Roman" w:cs="Times New Roman"/>
          <w:i/>
        </w:rPr>
        <w:t xml:space="preserve">sidelink broadcast channel </w:t>
      </w:r>
      <w:r>
        <w:rPr>
          <w:rFonts w:ascii="Times New Roman" w:hAnsi="Times New Roman" w:cs="Times New Roman"/>
          <w:i/>
        </w:rPr>
        <w:t>modulation</w:t>
      </w:r>
      <w:r w:rsidRPr="00643FD1">
        <w:rPr>
          <w:rFonts w:ascii="Times New Roman" w:hAnsi="Times New Roman" w:cs="Times New Roman"/>
          <w:i/>
        </w:rPr>
        <w:t xml:space="preserve"> should </w:t>
      </w:r>
      <w:r>
        <w:rPr>
          <w:rFonts w:ascii="Times New Roman" w:hAnsi="Times New Roman" w:cs="Times New Roman"/>
          <w:i/>
        </w:rPr>
        <w:t>support QPSK</w:t>
      </w:r>
      <w:r w:rsidRPr="00643FD1">
        <w:rPr>
          <w:rFonts w:ascii="Times New Roman" w:hAnsi="Times New Roman" w:cs="Times New Roman"/>
          <w:i/>
        </w:rPr>
        <w:t xml:space="preserve">, and the NR sidelink data channel </w:t>
      </w:r>
      <w:r>
        <w:rPr>
          <w:rFonts w:ascii="Times New Roman" w:hAnsi="Times New Roman" w:cs="Times New Roman"/>
          <w:i/>
        </w:rPr>
        <w:t>modulation</w:t>
      </w:r>
      <w:r w:rsidRPr="00643FD1">
        <w:rPr>
          <w:rFonts w:ascii="Times New Roman" w:hAnsi="Times New Roman" w:cs="Times New Roman"/>
          <w:i/>
        </w:rPr>
        <w:t xml:space="preserve"> should </w:t>
      </w:r>
      <w:r>
        <w:rPr>
          <w:rFonts w:ascii="Times New Roman" w:hAnsi="Times New Roman" w:cs="Times New Roman"/>
          <w:i/>
        </w:rPr>
        <w:t>support up to 64QAM with two MCS tables</w:t>
      </w:r>
      <w:r w:rsidRPr="00643FD1">
        <w:rPr>
          <w:rFonts w:ascii="Times New Roman" w:hAnsi="Times New Roman" w:cs="Times New Roman"/>
          <w:i/>
        </w:rPr>
        <w:t>.</w:t>
      </w:r>
    </w:p>
    <w:p w14:paraId="55594891" w14:textId="77777777" w:rsidR="00643FD1" w:rsidRDefault="00643FD1" w:rsidP="00A96C8B"/>
    <w:p w14:paraId="5D41D743" w14:textId="77777777" w:rsidR="00E166F2" w:rsidRDefault="00E166F2" w:rsidP="00E166F2">
      <w:pPr>
        <w:pStyle w:val="Heading2"/>
        <w:ind w:left="720" w:hanging="720"/>
        <w:rPr>
          <w:rFonts w:ascii="Times New Roman" w:hAnsi="Times New Roman"/>
          <w:sz w:val="28"/>
        </w:rPr>
      </w:pPr>
      <w:r w:rsidRPr="005804A7">
        <w:rPr>
          <w:rFonts w:ascii="Times New Roman" w:hAnsi="Times New Roman"/>
          <w:sz w:val="28"/>
        </w:rPr>
        <w:t>NR</w:t>
      </w:r>
      <w:r>
        <w:rPr>
          <w:rFonts w:ascii="Times New Roman" w:hAnsi="Times New Roman"/>
          <w:sz w:val="28"/>
        </w:rPr>
        <w:t xml:space="preserve"> sidelink w</w:t>
      </w:r>
      <w:r w:rsidRPr="00BD3EB7">
        <w:rPr>
          <w:rFonts w:ascii="Times New Roman" w:hAnsi="Times New Roman"/>
          <w:sz w:val="28"/>
        </w:rPr>
        <w:t>ide band operation</w:t>
      </w:r>
    </w:p>
    <w:p w14:paraId="41EC1775" w14:textId="66EF562A" w:rsidR="00E166F2" w:rsidRPr="00667ECC" w:rsidRDefault="00E166F2" w:rsidP="00E166F2">
      <w:pPr>
        <w:jc w:val="both"/>
        <w:rPr>
          <w:rFonts w:ascii="Times New Roman" w:hAnsi="Times New Roman" w:cs="Times New Roman"/>
        </w:rPr>
      </w:pPr>
      <w:r w:rsidRPr="00667ECC">
        <w:rPr>
          <w:rFonts w:ascii="Times New Roman" w:hAnsi="Times New Roman" w:cs="Times New Roman"/>
        </w:rPr>
        <w:t>In LTE V2X, transmission packet sizes vary between 50-300 bytes for periodic traffic and up to 1200 bytes for event-triggered traffic. NR V2X supports a range of different traffic patterns yet with significantly larger packet size</w:t>
      </w:r>
      <w:r>
        <w:rPr>
          <w:rFonts w:ascii="Times New Roman" w:hAnsi="Times New Roman" w:cs="Times New Roman"/>
        </w:rPr>
        <w:t>s</w:t>
      </w:r>
      <w:r w:rsidRPr="00667ECC">
        <w:rPr>
          <w:rFonts w:ascii="Times New Roman" w:hAnsi="Times New Roman" w:cs="Times New Roman"/>
        </w:rPr>
        <w:t xml:space="preserve"> and lower latenc</w:t>
      </w:r>
      <w:r>
        <w:rPr>
          <w:rFonts w:ascii="Times New Roman" w:hAnsi="Times New Roman" w:cs="Times New Roman"/>
        </w:rPr>
        <w:t>ies</w:t>
      </w:r>
      <w:r w:rsidRPr="00667ECC">
        <w:rPr>
          <w:rFonts w:ascii="Times New Roman" w:hAnsi="Times New Roman" w:cs="Times New Roman"/>
        </w:rPr>
        <w:t xml:space="preserve"> in advance</w:t>
      </w:r>
      <w:r>
        <w:rPr>
          <w:rFonts w:ascii="Times New Roman" w:hAnsi="Times New Roman" w:cs="Times New Roman"/>
        </w:rPr>
        <w:t>d</w:t>
      </w:r>
      <w:r w:rsidRPr="00667ECC">
        <w:rPr>
          <w:rFonts w:ascii="Times New Roman" w:hAnsi="Times New Roman" w:cs="Times New Roman"/>
        </w:rPr>
        <w:t xml:space="preserve"> used cases, e.g. a packet size between 30000 and 60000 bytes with </w:t>
      </w:r>
      <w:r>
        <w:rPr>
          <w:rFonts w:ascii="Times New Roman" w:hAnsi="Times New Roman" w:cs="Times New Roman"/>
        </w:rPr>
        <w:t xml:space="preserve">a </w:t>
      </w:r>
      <w:r w:rsidRPr="00667ECC">
        <w:rPr>
          <w:rFonts w:ascii="Times New Roman" w:hAnsi="Times New Roman" w:cs="Times New Roman"/>
        </w:rPr>
        <w:t>latency requirement of 30 ms</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_Ref521518965 \r \h </w:instrText>
      </w:r>
      <w:r>
        <w:rPr>
          <w:rFonts w:ascii="Times New Roman" w:hAnsi="Times New Roman" w:cs="Times New Roman"/>
        </w:rPr>
      </w:r>
      <w:r>
        <w:rPr>
          <w:rFonts w:ascii="Times New Roman" w:hAnsi="Times New Roman" w:cs="Times New Roman"/>
        </w:rPr>
        <w:fldChar w:fldCharType="separate"/>
      </w:r>
      <w:r w:rsidR="008B7248">
        <w:rPr>
          <w:rFonts w:ascii="Times New Roman" w:hAnsi="Times New Roman" w:cs="Times New Roman"/>
        </w:rPr>
        <w:t>[4]</w:t>
      </w:r>
      <w:r>
        <w:rPr>
          <w:rFonts w:ascii="Times New Roman" w:hAnsi="Times New Roman" w:cs="Times New Roman"/>
        </w:rPr>
        <w:fldChar w:fldCharType="end"/>
      </w:r>
      <w:r w:rsidRPr="00667ECC">
        <w:rPr>
          <w:rFonts w:ascii="Times New Roman" w:hAnsi="Times New Roman" w:cs="Times New Roman"/>
        </w:rPr>
        <w:t xml:space="preserve">. Thus, to deliver both </w:t>
      </w:r>
      <w:r>
        <w:rPr>
          <w:rFonts w:ascii="Times New Roman" w:hAnsi="Times New Roman" w:cs="Times New Roman"/>
        </w:rPr>
        <w:t xml:space="preserve">the </w:t>
      </w:r>
      <w:r w:rsidRPr="00667ECC">
        <w:rPr>
          <w:rFonts w:ascii="Times New Roman" w:hAnsi="Times New Roman" w:cs="Times New Roman"/>
        </w:rPr>
        <w:t xml:space="preserve">high capacity and low latency required for NR V2X transmission, NR V2X operation should be able to exploit more frequency resources, e.g. by supporting carrier aggregation as </w:t>
      </w:r>
      <w:r>
        <w:rPr>
          <w:rFonts w:ascii="Times New Roman" w:hAnsi="Times New Roman" w:cs="Times New Roman"/>
        </w:rPr>
        <w:t xml:space="preserve">in </w:t>
      </w:r>
      <w:r w:rsidRPr="00667ECC">
        <w:rPr>
          <w:rFonts w:ascii="Times New Roman" w:hAnsi="Times New Roman" w:cs="Times New Roman"/>
        </w:rPr>
        <w:t>LTE V2X, especially for lower NR V2X frequency band</w:t>
      </w:r>
      <w:r>
        <w:rPr>
          <w:rFonts w:ascii="Times New Roman" w:hAnsi="Times New Roman" w:cs="Times New Roman"/>
        </w:rPr>
        <w:t>s</w:t>
      </w:r>
      <w:r w:rsidRPr="00667ECC">
        <w:rPr>
          <w:rFonts w:ascii="Times New Roman" w:hAnsi="Times New Roman" w:cs="Times New Roman"/>
        </w:rPr>
        <w:t xml:space="preserve"> with small carrier bandwidth</w:t>
      </w:r>
      <w:r>
        <w:rPr>
          <w:rFonts w:ascii="Times New Roman" w:hAnsi="Times New Roman" w:cs="Times New Roman"/>
        </w:rPr>
        <w:t>s</w:t>
      </w:r>
      <w:r w:rsidRPr="00667ECC">
        <w:rPr>
          <w:rFonts w:ascii="Times New Roman" w:hAnsi="Times New Roman" w:cs="Times New Roman"/>
        </w:rPr>
        <w:t xml:space="preserve">. The NR </w:t>
      </w:r>
      <w:r>
        <w:rPr>
          <w:rFonts w:ascii="Times New Roman" w:hAnsi="Times New Roman" w:cs="Times New Roman"/>
        </w:rPr>
        <w:t>sidelink</w:t>
      </w:r>
      <w:r w:rsidRPr="00667ECC">
        <w:rPr>
          <w:rFonts w:ascii="Times New Roman" w:hAnsi="Times New Roman" w:cs="Times New Roman"/>
        </w:rPr>
        <w:t xml:space="preserve"> carrier aggregation support </w:t>
      </w:r>
      <w:r>
        <w:rPr>
          <w:rFonts w:ascii="Times New Roman" w:hAnsi="Times New Roman" w:cs="Times New Roman"/>
        </w:rPr>
        <w:t xml:space="preserve">may </w:t>
      </w:r>
      <w:r w:rsidRPr="00667ECC">
        <w:rPr>
          <w:rFonts w:ascii="Times New Roman" w:hAnsi="Times New Roman" w:cs="Times New Roman"/>
        </w:rPr>
        <w:t xml:space="preserve">be based on UE capability. </w:t>
      </w:r>
    </w:p>
    <w:p w14:paraId="194CAF7C" w14:textId="77777777" w:rsidR="00E166F2" w:rsidRDefault="00E166F2" w:rsidP="00E166F2">
      <w:r w:rsidRPr="00421DF3">
        <w:rPr>
          <w:rFonts w:ascii="Times New Roman" w:hAnsi="Times New Roman" w:cs="Times New Roman"/>
          <w:b/>
          <w:i/>
          <w:u w:val="single"/>
        </w:rPr>
        <w:t xml:space="preserve">Proposal </w:t>
      </w:r>
      <w:r>
        <w:rPr>
          <w:rFonts w:ascii="Times New Roman" w:hAnsi="Times New Roman" w:cs="Times New Roman"/>
          <w:b/>
          <w:i/>
          <w:u w:val="single"/>
        </w:rPr>
        <w:t>5</w:t>
      </w:r>
      <w:r w:rsidRPr="00421DF3">
        <w:rPr>
          <w:rFonts w:ascii="Times New Roman" w:hAnsi="Times New Roman" w:cs="Times New Roman"/>
          <w:b/>
          <w:i/>
          <w:u w:val="single"/>
        </w:rPr>
        <w:t>:</w:t>
      </w:r>
      <w:r w:rsidRPr="244E1878">
        <w:rPr>
          <w:rFonts w:ascii="Calibri" w:eastAsia="Calibri" w:hAnsi="Calibri" w:cs="Calibri"/>
          <w:b/>
          <w:bCs/>
          <w:u w:val="single"/>
          <w:lang w:val="en-GB"/>
        </w:rPr>
        <w:t xml:space="preserve"> </w:t>
      </w:r>
      <w:r w:rsidRPr="00D10656">
        <w:rPr>
          <w:rFonts w:ascii="Times New Roman" w:hAnsi="Times New Roman" w:cs="Times New Roman"/>
          <w:i/>
        </w:rPr>
        <w:t xml:space="preserve">The NR sidelink </w:t>
      </w:r>
      <w:r>
        <w:rPr>
          <w:rFonts w:ascii="Times New Roman" w:hAnsi="Times New Roman" w:cs="Times New Roman"/>
          <w:i/>
        </w:rPr>
        <w:t>should support carrier aggregation.</w:t>
      </w:r>
      <w:r w:rsidRPr="00421DF3">
        <w:rPr>
          <w:rFonts w:ascii="Times New Roman" w:hAnsi="Times New Roman" w:cs="Times New Roman"/>
          <w:i/>
        </w:rPr>
        <w:t xml:space="preserve"> </w:t>
      </w:r>
    </w:p>
    <w:p w14:paraId="2DF4E291" w14:textId="77777777" w:rsidR="00E166F2" w:rsidRPr="00667ECC" w:rsidRDefault="00E166F2" w:rsidP="00E166F2">
      <w:pPr>
        <w:jc w:val="both"/>
        <w:rPr>
          <w:rFonts w:ascii="Times New Roman" w:hAnsi="Times New Roman" w:cs="Times New Roman"/>
        </w:rPr>
      </w:pPr>
      <w:r w:rsidRPr="00667ECC">
        <w:rPr>
          <w:rFonts w:ascii="Times New Roman" w:hAnsi="Times New Roman" w:cs="Times New Roman"/>
        </w:rPr>
        <w:t xml:space="preserve">Furthermore, it is </w:t>
      </w:r>
      <w:r>
        <w:rPr>
          <w:rFonts w:ascii="Times New Roman" w:hAnsi="Times New Roman" w:cs="Times New Roman"/>
        </w:rPr>
        <w:t>possible that</w:t>
      </w:r>
      <w:r w:rsidRPr="00667ECC">
        <w:rPr>
          <w:rFonts w:ascii="Times New Roman" w:hAnsi="Times New Roman" w:cs="Times New Roman"/>
        </w:rPr>
        <w:t xml:space="preserve"> NR V2X </w:t>
      </w:r>
      <w:r>
        <w:rPr>
          <w:rFonts w:ascii="Times New Roman" w:hAnsi="Times New Roman" w:cs="Times New Roman"/>
        </w:rPr>
        <w:t>could</w:t>
      </w:r>
      <w:r w:rsidRPr="00667ECC">
        <w:rPr>
          <w:rFonts w:ascii="Times New Roman" w:hAnsi="Times New Roman" w:cs="Times New Roman"/>
        </w:rPr>
        <w:t xml:space="preserve"> support single carrier transm</w:t>
      </w:r>
      <w:r>
        <w:rPr>
          <w:rFonts w:ascii="Times New Roman" w:hAnsi="Times New Roman" w:cs="Times New Roman"/>
        </w:rPr>
        <w:t>ission with wide bandwidth, e.g.,</w:t>
      </w:r>
      <w:r w:rsidRPr="00667ECC">
        <w:rPr>
          <w:rFonts w:ascii="Times New Roman" w:hAnsi="Times New Roman" w:cs="Times New Roman"/>
        </w:rPr>
        <w:t xml:space="preserve"> at higher frequencies. It is beneficial to provide flexible transmission bandwidth to support the range of required NR V2X traffic patterns. Also, a dynamic transmission bandwidth can enable power saving features and adapt to NR V2X UEs with different operation bandwidth capabilit</w:t>
      </w:r>
      <w:r>
        <w:rPr>
          <w:rFonts w:ascii="Times New Roman" w:hAnsi="Times New Roman" w:cs="Times New Roman"/>
        </w:rPr>
        <w:t>ies</w:t>
      </w:r>
      <w:r w:rsidRPr="00667ECC">
        <w:rPr>
          <w:rFonts w:ascii="Times New Roman" w:hAnsi="Times New Roman" w:cs="Times New Roman"/>
        </w:rPr>
        <w:t xml:space="preserve">. Considering </w:t>
      </w:r>
      <w:r>
        <w:rPr>
          <w:rFonts w:ascii="Times New Roman" w:hAnsi="Times New Roman" w:cs="Times New Roman"/>
        </w:rPr>
        <w:t xml:space="preserve">the Rel-15 </w:t>
      </w:r>
      <w:r w:rsidRPr="00667ECC">
        <w:rPr>
          <w:rFonts w:ascii="Times New Roman" w:hAnsi="Times New Roman" w:cs="Times New Roman"/>
        </w:rPr>
        <w:t xml:space="preserve">NR BWP framework is designed with comparable considerations, it </w:t>
      </w:r>
      <w:r>
        <w:rPr>
          <w:rFonts w:ascii="Times New Roman" w:hAnsi="Times New Roman" w:cs="Times New Roman"/>
        </w:rPr>
        <w:t>c</w:t>
      </w:r>
      <w:r w:rsidRPr="00667ECC">
        <w:rPr>
          <w:rFonts w:ascii="Times New Roman" w:hAnsi="Times New Roman" w:cs="Times New Roman"/>
        </w:rPr>
        <w:t xml:space="preserve">ould be a good baseline for NR V2X wide band operation, e.g. a </w:t>
      </w:r>
      <w:r>
        <w:rPr>
          <w:rFonts w:ascii="Times New Roman" w:hAnsi="Times New Roman" w:cs="Times New Roman"/>
        </w:rPr>
        <w:t>sidelink</w:t>
      </w:r>
      <w:r w:rsidRPr="00667ECC">
        <w:rPr>
          <w:rFonts w:ascii="Times New Roman" w:hAnsi="Times New Roman" w:cs="Times New Roman"/>
        </w:rPr>
        <w:t xml:space="preserve"> BWP management with dynamic BWP switch mechanisms.    </w:t>
      </w:r>
    </w:p>
    <w:p w14:paraId="26A4A932" w14:textId="3E7BAA5A" w:rsidR="00E166F2" w:rsidRDefault="00E166F2" w:rsidP="00E166F2">
      <w:pPr>
        <w:jc w:val="both"/>
        <w:rPr>
          <w:rFonts w:ascii="Times New Roman" w:hAnsi="Times New Roman" w:cs="Times New Roman"/>
          <w:i/>
        </w:rPr>
      </w:pPr>
      <w:r w:rsidRPr="00D10656">
        <w:rPr>
          <w:rFonts w:ascii="Times New Roman" w:hAnsi="Times New Roman" w:cs="Times New Roman"/>
          <w:b/>
          <w:i/>
          <w:u w:val="single"/>
        </w:rPr>
        <w:t xml:space="preserve">Proposal </w:t>
      </w:r>
      <w:r>
        <w:rPr>
          <w:rFonts w:ascii="Times New Roman" w:hAnsi="Times New Roman" w:cs="Times New Roman"/>
          <w:b/>
          <w:i/>
          <w:u w:val="single"/>
        </w:rPr>
        <w:t>6:</w:t>
      </w:r>
      <w:r>
        <w:rPr>
          <w:rFonts w:ascii="Times New Roman" w:hAnsi="Times New Roman" w:cs="Times New Roman"/>
          <w:i/>
        </w:rPr>
        <w:t xml:space="preserve"> </w:t>
      </w:r>
      <w:r w:rsidRPr="00D10656">
        <w:rPr>
          <w:rFonts w:ascii="Times New Roman" w:hAnsi="Times New Roman" w:cs="Times New Roman"/>
          <w:i/>
        </w:rPr>
        <w:t xml:space="preserve">The NR sidelink </w:t>
      </w:r>
      <w:r>
        <w:rPr>
          <w:rFonts w:ascii="Times New Roman" w:hAnsi="Times New Roman" w:cs="Times New Roman"/>
          <w:i/>
        </w:rPr>
        <w:t xml:space="preserve">should </w:t>
      </w:r>
      <w:r w:rsidRPr="00D10656">
        <w:rPr>
          <w:rFonts w:ascii="Times New Roman" w:hAnsi="Times New Roman" w:cs="Times New Roman"/>
          <w:i/>
        </w:rPr>
        <w:t>support wide band operation based on BWP framework</w:t>
      </w:r>
      <w:r w:rsidR="004508F5">
        <w:rPr>
          <w:rFonts w:ascii="Times New Roman" w:hAnsi="Times New Roman" w:cs="Times New Roman"/>
          <w:i/>
        </w:rPr>
        <w:t>.</w:t>
      </w:r>
    </w:p>
    <w:p w14:paraId="15FBB8CF" w14:textId="77777777" w:rsidR="00E166F2" w:rsidRPr="00A96C8B" w:rsidRDefault="00E166F2" w:rsidP="00A96C8B"/>
    <w:p w14:paraId="74EDA846" w14:textId="77777777" w:rsidR="00080930" w:rsidRPr="005804A7" w:rsidRDefault="00D3621D" w:rsidP="00BC285A">
      <w:pPr>
        <w:pStyle w:val="Heading2"/>
        <w:ind w:left="720" w:hanging="720"/>
        <w:rPr>
          <w:rFonts w:ascii="Times New Roman" w:hAnsi="Times New Roman"/>
          <w:sz w:val="28"/>
        </w:rPr>
      </w:pPr>
      <w:r>
        <w:rPr>
          <w:rFonts w:ascii="Times New Roman" w:hAnsi="Times New Roman"/>
          <w:sz w:val="28"/>
        </w:rPr>
        <w:t xml:space="preserve">NR sidelink control information </w:t>
      </w:r>
      <w:r w:rsidR="00A96C8B">
        <w:rPr>
          <w:rFonts w:ascii="Times New Roman" w:hAnsi="Times New Roman"/>
          <w:sz w:val="28"/>
        </w:rPr>
        <w:t>contents</w:t>
      </w:r>
    </w:p>
    <w:p w14:paraId="5C5D85C8" w14:textId="77777777" w:rsidR="00EF2193" w:rsidRDefault="00EF2193" w:rsidP="00EF2193">
      <w:pPr>
        <w:jc w:val="both"/>
        <w:rPr>
          <w:rFonts w:ascii="Times New Roman" w:hAnsi="Times New Roman" w:cs="Times New Roman"/>
        </w:rPr>
      </w:pPr>
      <w:r>
        <w:rPr>
          <w:rFonts w:ascii="Times New Roman" w:hAnsi="Times New Roman" w:cs="Times New Roman"/>
          <w:lang w:val="en-GB"/>
        </w:rPr>
        <w:t>For</w:t>
      </w:r>
      <w:r>
        <w:rPr>
          <w:rFonts w:ascii="Times New Roman" w:hAnsi="Times New Roman" w:cs="Times New Roman"/>
        </w:rPr>
        <w:t xml:space="preserve"> LTE V2X sidelink transmissions, the Sidelink Control Information (SCI) format 1 is used for the scheduling of PSSCH. The SCI format 1 includes some fields related to resource allocation and other fields related to PSSCH </w:t>
      </w:r>
      <w:r>
        <w:rPr>
          <w:rFonts w:ascii="Times New Roman" w:hAnsi="Times New Roman" w:cs="Times New Roman"/>
        </w:rPr>
        <w:lastRenderedPageBreak/>
        <w:t>decoding. The allocated resources include the resource</w:t>
      </w:r>
      <w:r w:rsidR="000B759A">
        <w:rPr>
          <w:rFonts w:ascii="Times New Roman" w:hAnsi="Times New Roman" w:cs="Times New Roman"/>
        </w:rPr>
        <w:t>s</w:t>
      </w:r>
      <w:r>
        <w:rPr>
          <w:rFonts w:ascii="Times New Roman" w:hAnsi="Times New Roman" w:cs="Times New Roman"/>
        </w:rPr>
        <w:t xml:space="preserve"> for the current transmission and retransmission, as well as resources for </w:t>
      </w:r>
      <w:r w:rsidR="000B759A">
        <w:rPr>
          <w:rFonts w:ascii="Times New Roman" w:hAnsi="Times New Roman" w:cs="Times New Roman"/>
        </w:rPr>
        <w:t xml:space="preserve">the </w:t>
      </w:r>
      <w:r>
        <w:rPr>
          <w:rFonts w:ascii="Times New Roman" w:hAnsi="Times New Roman" w:cs="Times New Roman"/>
        </w:rPr>
        <w:t>further transmission.</w:t>
      </w:r>
    </w:p>
    <w:p w14:paraId="0AE22958" w14:textId="77777777" w:rsidR="00EF2193" w:rsidRDefault="00EF2193" w:rsidP="00EF2193">
      <w:pPr>
        <w:jc w:val="both"/>
        <w:rPr>
          <w:rFonts w:ascii="Times New Roman" w:hAnsi="Times New Roman" w:cs="Times New Roman"/>
        </w:rPr>
      </w:pPr>
      <w:r>
        <w:rPr>
          <w:rFonts w:ascii="Times New Roman" w:hAnsi="Times New Roman" w:cs="Times New Roman"/>
        </w:rPr>
        <w:t xml:space="preserve">Some NR V2X use cases </w:t>
      </w:r>
      <w:r w:rsidR="006325AF">
        <w:rPr>
          <w:rFonts w:ascii="Times New Roman" w:hAnsi="Times New Roman" w:cs="Times New Roman"/>
        </w:rPr>
        <w:t xml:space="preserve">require higher </w:t>
      </w:r>
      <w:r>
        <w:rPr>
          <w:rFonts w:ascii="Times New Roman" w:hAnsi="Times New Roman" w:cs="Times New Roman"/>
        </w:rPr>
        <w:t xml:space="preserve">reliability than LTE V2X use cases. </w:t>
      </w:r>
      <w:r w:rsidR="00AA5D4F">
        <w:rPr>
          <w:rFonts w:ascii="Times New Roman" w:hAnsi="Times New Roman" w:cs="Times New Roman"/>
        </w:rPr>
        <w:t xml:space="preserve">A </w:t>
      </w:r>
      <w:r>
        <w:rPr>
          <w:rFonts w:ascii="Times New Roman" w:hAnsi="Times New Roman" w:cs="Times New Roman"/>
        </w:rPr>
        <w:t xml:space="preserve">maximum </w:t>
      </w:r>
      <w:r w:rsidR="006325AF">
        <w:rPr>
          <w:rFonts w:ascii="Times New Roman" w:hAnsi="Times New Roman" w:cs="Times New Roman"/>
        </w:rPr>
        <w:t xml:space="preserve">number </w:t>
      </w:r>
      <w:r>
        <w:rPr>
          <w:rFonts w:ascii="Times New Roman" w:hAnsi="Times New Roman" w:cs="Times New Roman"/>
        </w:rPr>
        <w:t>of one retransmission of the same TB</w:t>
      </w:r>
      <w:r w:rsidR="00AA5D4F">
        <w:rPr>
          <w:rFonts w:ascii="Times New Roman" w:hAnsi="Times New Roman" w:cs="Times New Roman"/>
        </w:rPr>
        <w:t>,</w:t>
      </w:r>
      <w:r>
        <w:rPr>
          <w:rFonts w:ascii="Times New Roman" w:hAnsi="Times New Roman" w:cs="Times New Roman"/>
        </w:rPr>
        <w:t xml:space="preserve"> as in LTE</w:t>
      </w:r>
      <w:r w:rsidR="00AA5D4F">
        <w:rPr>
          <w:rFonts w:ascii="Times New Roman" w:hAnsi="Times New Roman" w:cs="Times New Roman"/>
        </w:rPr>
        <w:t xml:space="preserve"> V2X,</w:t>
      </w:r>
      <w:r>
        <w:rPr>
          <w:rFonts w:ascii="Times New Roman" w:hAnsi="Times New Roman" w:cs="Times New Roman"/>
        </w:rPr>
        <w:t xml:space="preserve"> may not guarantee </w:t>
      </w:r>
      <w:r w:rsidR="006325AF">
        <w:rPr>
          <w:rFonts w:ascii="Times New Roman" w:hAnsi="Times New Roman" w:cs="Times New Roman"/>
        </w:rPr>
        <w:t xml:space="preserve">that </w:t>
      </w:r>
      <w:r>
        <w:rPr>
          <w:rFonts w:ascii="Times New Roman" w:hAnsi="Times New Roman" w:cs="Times New Roman"/>
        </w:rPr>
        <w:t xml:space="preserve">the data delivery </w:t>
      </w:r>
      <w:r w:rsidR="00AA5D4F">
        <w:rPr>
          <w:rFonts w:ascii="Times New Roman" w:hAnsi="Times New Roman" w:cs="Times New Roman"/>
        </w:rPr>
        <w:t xml:space="preserve">will meet </w:t>
      </w:r>
      <w:r>
        <w:rPr>
          <w:rFonts w:ascii="Times New Roman" w:hAnsi="Times New Roman" w:cs="Times New Roman"/>
        </w:rPr>
        <w:t xml:space="preserve">its reliability requirement. In NR uplink transmissions, </w:t>
      </w:r>
      <m:oMath>
        <m:r>
          <w:rPr>
            <w:rFonts w:ascii="Cambria Math" w:hAnsi="Cambria Math" w:cs="Times New Roman"/>
          </w:rPr>
          <m:t>K</m:t>
        </m:r>
      </m:oMath>
      <w:r>
        <w:rPr>
          <w:rFonts w:ascii="Times New Roman" w:hAnsi="Times New Roman" w:cs="Times New Roman"/>
        </w:rPr>
        <w:t xml:space="preserve">-repetition of the same TB is supported, where the value of </w:t>
      </w:r>
      <m:oMath>
        <m:r>
          <w:rPr>
            <w:rFonts w:ascii="Cambria Math" w:hAnsi="Cambria Math" w:cs="Times New Roman"/>
          </w:rPr>
          <m:t>K</m:t>
        </m:r>
      </m:oMath>
      <w:r>
        <w:rPr>
          <w:rFonts w:ascii="Times New Roman" w:hAnsi="Times New Roman" w:cs="Times New Roman"/>
        </w:rPr>
        <w:t xml:space="preserve"> is configurable </w:t>
      </w:r>
      <w:r w:rsidR="00D4014B">
        <w:rPr>
          <w:rFonts w:ascii="Times New Roman" w:hAnsi="Times New Roman" w:cs="Times New Roman"/>
        </w:rPr>
        <w:t xml:space="preserve">up to </w:t>
      </w:r>
      <w:r>
        <w:rPr>
          <w:rFonts w:ascii="Times New Roman" w:hAnsi="Times New Roman" w:cs="Times New Roman"/>
        </w:rPr>
        <w:t xml:space="preserve">the maximum value of 8. </w:t>
      </w:r>
      <w:r w:rsidR="005F4EDE">
        <w:rPr>
          <w:rFonts w:ascii="Times New Roman" w:hAnsi="Times New Roman" w:cs="Times New Roman"/>
        </w:rPr>
        <w:t xml:space="preserve">A </w:t>
      </w:r>
      <w:r>
        <w:rPr>
          <w:rFonts w:ascii="Times New Roman" w:hAnsi="Times New Roman" w:cs="Times New Roman"/>
        </w:rPr>
        <w:t xml:space="preserve">similar scheme could be applied to achieve reliable sidelink transmissions. Hence, the NR SCI format should be designed to support resource allocation indication of </w:t>
      </w:r>
      <w:r w:rsidR="00F62034">
        <w:rPr>
          <w:rFonts w:ascii="Times New Roman" w:hAnsi="Times New Roman" w:cs="Times New Roman"/>
        </w:rPr>
        <w:t xml:space="preserve">a </w:t>
      </w:r>
      <w:r>
        <w:rPr>
          <w:rFonts w:ascii="Times New Roman" w:hAnsi="Times New Roman" w:cs="Times New Roman"/>
        </w:rPr>
        <w:t xml:space="preserve">larger number of retransmissions. </w:t>
      </w:r>
    </w:p>
    <w:p w14:paraId="2158C6B9" w14:textId="77777777" w:rsidR="00EF2193" w:rsidRDefault="00EF2193" w:rsidP="00EF2193">
      <w:pPr>
        <w:jc w:val="both"/>
        <w:rPr>
          <w:rFonts w:ascii="Times New Roman" w:hAnsi="Times New Roman" w:cs="Times New Roman"/>
        </w:rPr>
      </w:pPr>
      <w:r>
        <w:rPr>
          <w:rFonts w:ascii="Times New Roman" w:hAnsi="Times New Roman" w:cs="Times New Roman"/>
        </w:rPr>
        <w:t>The LTE SCI format 1 contains a priority</w:t>
      </w:r>
      <w:r w:rsidR="00FF4BFC">
        <w:rPr>
          <w:rFonts w:ascii="Times New Roman" w:hAnsi="Times New Roman" w:cs="Times New Roman"/>
        </w:rPr>
        <w:t xml:space="preserve"> field</w:t>
      </w:r>
      <w:r>
        <w:rPr>
          <w:rFonts w:ascii="Times New Roman" w:hAnsi="Times New Roman" w:cs="Times New Roman"/>
        </w:rPr>
        <w:t xml:space="preserve">, which is used in </w:t>
      </w:r>
      <w:r w:rsidR="00A103D2">
        <w:rPr>
          <w:rFonts w:ascii="Times New Roman" w:hAnsi="Times New Roman" w:cs="Times New Roman"/>
        </w:rPr>
        <w:t xml:space="preserve">the </w:t>
      </w:r>
      <w:r>
        <w:rPr>
          <w:rFonts w:ascii="Times New Roman" w:hAnsi="Times New Roman" w:cs="Times New Roman"/>
        </w:rPr>
        <w:t xml:space="preserve">mode 4 UE resource selection procedure. Each NR V2X use case has its own required latency, reliability, data rate, </w:t>
      </w:r>
      <w:r w:rsidR="003B5D97">
        <w:rPr>
          <w:rFonts w:ascii="Times New Roman" w:hAnsi="Times New Roman" w:cs="Times New Roman"/>
        </w:rPr>
        <w:t xml:space="preserve">and </w:t>
      </w:r>
      <w:r>
        <w:rPr>
          <w:rFonts w:ascii="Times New Roman" w:hAnsi="Times New Roman" w:cs="Times New Roman"/>
        </w:rPr>
        <w:t xml:space="preserve">communication range requirements. Some of these requirements may be related to </w:t>
      </w:r>
      <w:r w:rsidR="002D2CA1">
        <w:rPr>
          <w:rFonts w:ascii="Times New Roman" w:hAnsi="Times New Roman" w:cs="Times New Roman"/>
        </w:rPr>
        <w:t xml:space="preserve">the </w:t>
      </w:r>
      <w:r>
        <w:rPr>
          <w:rFonts w:ascii="Times New Roman" w:hAnsi="Times New Roman" w:cs="Times New Roman"/>
        </w:rPr>
        <w:t xml:space="preserve">mode 4 UE resource selection procedure. Hence, </w:t>
      </w:r>
      <w:r w:rsidR="005D3F72">
        <w:rPr>
          <w:rFonts w:ascii="Times New Roman" w:hAnsi="Times New Roman" w:cs="Times New Roman"/>
        </w:rPr>
        <w:t>inclusion of</w:t>
      </w:r>
      <w:r>
        <w:rPr>
          <w:rFonts w:ascii="Times New Roman" w:hAnsi="Times New Roman" w:cs="Times New Roman"/>
        </w:rPr>
        <w:t xml:space="preserve"> some new QoS related parameters in the NR SCI format</w:t>
      </w:r>
      <w:r w:rsidR="005D3F72">
        <w:rPr>
          <w:rFonts w:ascii="Times New Roman" w:hAnsi="Times New Roman" w:cs="Times New Roman"/>
        </w:rPr>
        <w:t xml:space="preserve"> may be needed</w:t>
      </w:r>
      <w:r>
        <w:rPr>
          <w:rFonts w:ascii="Times New Roman" w:hAnsi="Times New Roman" w:cs="Times New Roman"/>
        </w:rPr>
        <w:t>.</w:t>
      </w:r>
    </w:p>
    <w:p w14:paraId="65CC720F" w14:textId="521E4EDB" w:rsidR="00EF2193" w:rsidRPr="00EF2193" w:rsidRDefault="00EF2193" w:rsidP="00A96C8B">
      <w:pPr>
        <w:jc w:val="both"/>
        <w:rPr>
          <w:rFonts w:ascii="Times New Roman" w:hAnsi="Times New Roman" w:cs="Times New Roman"/>
        </w:rPr>
      </w:pPr>
      <w:r>
        <w:rPr>
          <w:rFonts w:ascii="Times New Roman" w:hAnsi="Times New Roman" w:cs="Times New Roman"/>
        </w:rPr>
        <w:t xml:space="preserve">LTE V2X supports only broadcast sidelink transmissions, while we </w:t>
      </w:r>
      <w:r w:rsidR="006325AF">
        <w:rPr>
          <w:rFonts w:ascii="Times New Roman" w:hAnsi="Times New Roman" w:cs="Times New Roman"/>
        </w:rPr>
        <w:t xml:space="preserve">believe </w:t>
      </w:r>
      <w:r>
        <w:rPr>
          <w:rFonts w:ascii="Times New Roman" w:hAnsi="Times New Roman" w:cs="Times New Roman"/>
        </w:rPr>
        <w:t>NR V2X should support groupcast or unicast sidelink transmissions. Hence, some new fields</w:t>
      </w:r>
      <w:r w:rsidR="006325AF">
        <w:rPr>
          <w:rFonts w:ascii="Times New Roman" w:hAnsi="Times New Roman" w:cs="Times New Roman"/>
        </w:rPr>
        <w:t xml:space="preserve"> in SCI</w:t>
      </w:r>
      <w:r>
        <w:rPr>
          <w:rFonts w:ascii="Times New Roman" w:hAnsi="Times New Roman" w:cs="Times New Roman"/>
        </w:rPr>
        <w:t xml:space="preserve"> may be needed to support </w:t>
      </w:r>
      <w:r w:rsidR="006325AF">
        <w:rPr>
          <w:rFonts w:ascii="Times New Roman" w:hAnsi="Times New Roman" w:cs="Times New Roman"/>
        </w:rPr>
        <w:t>those scenarios.</w:t>
      </w:r>
    </w:p>
    <w:p w14:paraId="6F4094E5" w14:textId="77777777" w:rsidR="00A96C8B" w:rsidRDefault="00A96C8B" w:rsidP="00A96C8B">
      <w:pPr>
        <w:jc w:val="both"/>
        <w:rPr>
          <w:rFonts w:ascii="Times New Roman" w:hAnsi="Times New Roman" w:cs="Times New Roman"/>
          <w:i/>
        </w:rPr>
      </w:pPr>
      <w:r w:rsidRPr="005804A7">
        <w:rPr>
          <w:rFonts w:ascii="Times New Roman" w:hAnsi="Times New Roman" w:cs="Times New Roman"/>
          <w:b/>
          <w:i/>
          <w:u w:val="single"/>
        </w:rPr>
        <w:t>P</w:t>
      </w:r>
      <w:r>
        <w:rPr>
          <w:rFonts w:ascii="Times New Roman" w:hAnsi="Times New Roman" w:cs="Times New Roman"/>
          <w:b/>
          <w:i/>
          <w:u w:val="single"/>
        </w:rPr>
        <w:t xml:space="preserve">roposal </w:t>
      </w:r>
      <w:r w:rsidR="00E166F2">
        <w:rPr>
          <w:rFonts w:ascii="Times New Roman" w:hAnsi="Times New Roman" w:cs="Times New Roman"/>
          <w:b/>
          <w:i/>
          <w:u w:val="single"/>
        </w:rPr>
        <w:t>7</w:t>
      </w:r>
      <w:r w:rsidRPr="005804A7">
        <w:rPr>
          <w:rFonts w:ascii="Times New Roman" w:hAnsi="Times New Roman" w:cs="Times New Roman"/>
          <w:b/>
          <w:i/>
          <w:u w:val="single"/>
        </w:rPr>
        <w:t>:</w:t>
      </w:r>
      <w:r>
        <w:rPr>
          <w:rFonts w:ascii="Times New Roman" w:hAnsi="Times New Roman" w:cs="Times New Roman"/>
          <w:i/>
        </w:rPr>
        <w:t xml:space="preserve"> The contents of NR </w:t>
      </w:r>
      <w:r w:rsidR="00E01504">
        <w:rPr>
          <w:rFonts w:ascii="Times New Roman" w:hAnsi="Times New Roman" w:cs="Times New Roman"/>
          <w:i/>
        </w:rPr>
        <w:t>SCI format</w:t>
      </w:r>
      <w:r>
        <w:rPr>
          <w:rFonts w:ascii="Times New Roman" w:hAnsi="Times New Roman" w:cs="Times New Roman"/>
          <w:i/>
        </w:rPr>
        <w:t xml:space="preserve"> should be studied to support the NR sidelink transmissions.</w:t>
      </w:r>
    </w:p>
    <w:p w14:paraId="1B9D012A" w14:textId="77777777" w:rsidR="00A96C8B" w:rsidRDefault="00A96C8B" w:rsidP="00A96C8B">
      <w:pPr>
        <w:jc w:val="both"/>
        <w:rPr>
          <w:rFonts w:ascii="Times New Roman" w:hAnsi="Times New Roman" w:cs="Times New Roman"/>
          <w:i/>
        </w:rPr>
      </w:pPr>
    </w:p>
    <w:p w14:paraId="7142785A" w14:textId="77777777" w:rsidR="00E01504" w:rsidRPr="00E01504" w:rsidRDefault="00A96C8B" w:rsidP="00E01504">
      <w:pPr>
        <w:pStyle w:val="Heading2"/>
        <w:ind w:left="720" w:hanging="720"/>
        <w:rPr>
          <w:rFonts w:ascii="Times New Roman" w:hAnsi="Times New Roman"/>
          <w:sz w:val="28"/>
        </w:rPr>
      </w:pPr>
      <w:r>
        <w:rPr>
          <w:rFonts w:ascii="Times New Roman" w:hAnsi="Times New Roman"/>
          <w:sz w:val="28"/>
        </w:rPr>
        <w:t>NR sidelink control channel procedures</w:t>
      </w:r>
    </w:p>
    <w:p w14:paraId="1E101B92" w14:textId="77777777" w:rsidR="0058586C" w:rsidRDefault="00EF2193" w:rsidP="0058586C">
      <w:pPr>
        <w:jc w:val="both"/>
        <w:rPr>
          <w:rFonts w:ascii="Times New Roman" w:hAnsi="Times New Roman" w:cs="Times New Roman"/>
        </w:rPr>
      </w:pPr>
      <w:r>
        <w:rPr>
          <w:rFonts w:ascii="Times New Roman" w:hAnsi="Times New Roman" w:cs="Times New Roman"/>
          <w:lang w:val="en-GB"/>
        </w:rPr>
        <w:t>In LTE V2X, the si</w:t>
      </w:r>
      <w:r w:rsidR="004D269D">
        <w:rPr>
          <w:rFonts w:ascii="Times New Roman" w:hAnsi="Times New Roman" w:cs="Times New Roman"/>
          <w:lang w:val="en-GB"/>
        </w:rPr>
        <w:t>delink control channel processing</w:t>
      </w:r>
      <w:r>
        <w:rPr>
          <w:rFonts w:ascii="Times New Roman" w:hAnsi="Times New Roman" w:cs="Times New Roman"/>
          <w:lang w:val="en-GB"/>
        </w:rPr>
        <w:t xml:space="preserve"> includes </w:t>
      </w:r>
      <w:r w:rsidR="004C0225" w:rsidRPr="00EF2193">
        <w:rPr>
          <w:rFonts w:ascii="Times New Roman" w:hAnsi="Times New Roman" w:cs="Times New Roman"/>
        </w:rPr>
        <w:t>CRC attachment, channel coding, rate matching, scrambling, modulation,</w:t>
      </w:r>
      <w:r>
        <w:rPr>
          <w:rFonts w:ascii="Times New Roman" w:hAnsi="Times New Roman" w:cs="Times New Roman"/>
        </w:rPr>
        <w:t xml:space="preserve"> layer mapping, transform precoding, </w:t>
      </w:r>
      <w:r w:rsidR="00237162">
        <w:rPr>
          <w:rFonts w:ascii="Times New Roman" w:hAnsi="Times New Roman" w:cs="Times New Roman"/>
        </w:rPr>
        <w:t xml:space="preserve">precoding, </w:t>
      </w:r>
      <w:r w:rsidR="0058586C">
        <w:rPr>
          <w:rFonts w:ascii="Times New Roman" w:hAnsi="Times New Roman" w:cs="Times New Roman"/>
        </w:rPr>
        <w:t xml:space="preserve">resource mapping, etc. </w:t>
      </w:r>
      <w:r w:rsidR="004D269D">
        <w:rPr>
          <w:rFonts w:ascii="Times New Roman" w:hAnsi="Times New Roman" w:cs="Times New Roman"/>
        </w:rPr>
        <w:t xml:space="preserve">These processing blocks could be applied as a starting point for NR V2X sidelink control channel for broadcast </w:t>
      </w:r>
      <w:r w:rsidR="00080270">
        <w:rPr>
          <w:rFonts w:ascii="Times New Roman" w:hAnsi="Times New Roman" w:cs="Times New Roman"/>
        </w:rPr>
        <w:t>transmissions</w:t>
      </w:r>
      <w:r w:rsidR="004D269D">
        <w:rPr>
          <w:rFonts w:ascii="Times New Roman" w:hAnsi="Times New Roman" w:cs="Times New Roman"/>
        </w:rPr>
        <w:t xml:space="preserve">. </w:t>
      </w:r>
    </w:p>
    <w:p w14:paraId="6AFE61B7" w14:textId="77777777" w:rsidR="00C5751B" w:rsidRPr="00F503D5" w:rsidRDefault="00E55B56" w:rsidP="00C96804">
      <w:pPr>
        <w:jc w:val="both"/>
        <w:rPr>
          <w:rFonts w:ascii="Times New Roman" w:hAnsi="Times New Roman" w:cs="Times New Roman"/>
        </w:rPr>
      </w:pPr>
      <w:r>
        <w:rPr>
          <w:rFonts w:ascii="Times New Roman" w:hAnsi="Times New Roman" w:cs="Times New Roman"/>
        </w:rPr>
        <w:t>In LTE V2X, each PSCCH occupies two Resource B</w:t>
      </w:r>
      <w:r w:rsidR="00160B11" w:rsidRPr="00045EE7">
        <w:rPr>
          <w:rFonts w:ascii="Times New Roman" w:hAnsi="Times New Roman" w:cs="Times New Roman"/>
        </w:rPr>
        <w:t xml:space="preserve">locks </w:t>
      </w:r>
      <w:r>
        <w:rPr>
          <w:rFonts w:ascii="Times New Roman" w:hAnsi="Times New Roman" w:cs="Times New Roman"/>
        </w:rPr>
        <w:t xml:space="preserve">(RBs) over the whole sub-frame. Some NR V2X use cases have high reliability requirements (e.g., </w:t>
      </w:r>
      <m:oMath>
        <m:r>
          <w:rPr>
            <w:rFonts w:ascii="Cambria Math" w:hAnsi="Cambria Math" w:cs="Times New Roman"/>
          </w:rPr>
          <m:t>99.999%</m:t>
        </m:r>
      </m:oMath>
      <w:r>
        <w:rPr>
          <w:rFonts w:ascii="Times New Roman" w:hAnsi="Times New Roman" w:cs="Times New Roman"/>
        </w:rPr>
        <w:t xml:space="preserve">). </w:t>
      </w:r>
      <w:r w:rsidR="002F10D2">
        <w:rPr>
          <w:rFonts w:ascii="Times New Roman" w:hAnsi="Times New Roman" w:cs="Times New Roman"/>
        </w:rPr>
        <w:t xml:space="preserve">It is necessary to increase the reliability of SCI transmission so that reliable data transmissions </w:t>
      </w:r>
      <w:r w:rsidR="000946AF">
        <w:rPr>
          <w:rFonts w:ascii="Times New Roman" w:hAnsi="Times New Roman" w:cs="Times New Roman"/>
        </w:rPr>
        <w:t xml:space="preserve">can </w:t>
      </w:r>
      <w:r w:rsidR="002F10D2">
        <w:rPr>
          <w:rFonts w:ascii="Times New Roman" w:hAnsi="Times New Roman" w:cs="Times New Roman"/>
        </w:rPr>
        <w:t xml:space="preserve">be achieved. </w:t>
      </w:r>
      <w:r w:rsidR="007251FF">
        <w:rPr>
          <w:rFonts w:ascii="Times New Roman" w:hAnsi="Times New Roman" w:cs="Times New Roman"/>
        </w:rPr>
        <w:t>S</w:t>
      </w:r>
      <w:r w:rsidR="00457173">
        <w:rPr>
          <w:rFonts w:ascii="Times New Roman" w:hAnsi="Times New Roman" w:cs="Times New Roman"/>
        </w:rPr>
        <w:t xml:space="preserve">chemes </w:t>
      </w:r>
      <w:r w:rsidR="007251FF">
        <w:rPr>
          <w:rFonts w:ascii="Times New Roman" w:hAnsi="Times New Roman" w:cs="Times New Roman"/>
        </w:rPr>
        <w:t>to achieve</w:t>
      </w:r>
      <w:r>
        <w:rPr>
          <w:rFonts w:ascii="Times New Roman" w:hAnsi="Times New Roman" w:cs="Times New Roman"/>
        </w:rPr>
        <w:t xml:space="preserve"> </w:t>
      </w:r>
      <w:r w:rsidR="00457173">
        <w:rPr>
          <w:rFonts w:ascii="Times New Roman" w:hAnsi="Times New Roman" w:cs="Times New Roman"/>
        </w:rPr>
        <w:t xml:space="preserve">more </w:t>
      </w:r>
      <w:r>
        <w:rPr>
          <w:rFonts w:ascii="Times New Roman" w:hAnsi="Times New Roman" w:cs="Times New Roman"/>
        </w:rPr>
        <w:t>reliable SCI transmissions</w:t>
      </w:r>
      <w:r w:rsidR="00457173">
        <w:rPr>
          <w:rFonts w:ascii="Times New Roman" w:hAnsi="Times New Roman" w:cs="Times New Roman"/>
        </w:rPr>
        <w:t xml:space="preserve"> may include increasing</w:t>
      </w:r>
      <w:r>
        <w:rPr>
          <w:rFonts w:ascii="Times New Roman" w:hAnsi="Times New Roman" w:cs="Times New Roman"/>
        </w:rPr>
        <w:t xml:space="preserve"> the number of resources </w:t>
      </w:r>
      <w:r w:rsidR="00457173">
        <w:rPr>
          <w:rFonts w:ascii="Times New Roman" w:hAnsi="Times New Roman" w:cs="Times New Roman"/>
        </w:rPr>
        <w:t xml:space="preserve">allocated </w:t>
      </w:r>
      <w:r>
        <w:rPr>
          <w:rFonts w:ascii="Times New Roman" w:hAnsi="Times New Roman" w:cs="Times New Roman"/>
        </w:rPr>
        <w:t>for each PSCCH</w:t>
      </w:r>
      <w:r w:rsidR="00457173">
        <w:rPr>
          <w:rFonts w:ascii="Times New Roman" w:hAnsi="Times New Roman" w:cs="Times New Roman"/>
        </w:rPr>
        <w:t xml:space="preserve">, making use of the frequency diversity, etc. </w:t>
      </w:r>
    </w:p>
    <w:p w14:paraId="3BF793BB" w14:textId="77777777" w:rsidR="008F53F4" w:rsidRDefault="00080930" w:rsidP="00C96804">
      <w:pPr>
        <w:jc w:val="both"/>
        <w:rPr>
          <w:rFonts w:ascii="Times New Roman" w:hAnsi="Times New Roman" w:cs="Times New Roman"/>
          <w:i/>
        </w:rPr>
      </w:pPr>
      <w:r w:rsidRPr="005804A7">
        <w:rPr>
          <w:rFonts w:ascii="Times New Roman" w:hAnsi="Times New Roman" w:cs="Times New Roman"/>
          <w:b/>
          <w:i/>
          <w:u w:val="single"/>
        </w:rPr>
        <w:t xml:space="preserve">Proposal </w:t>
      </w:r>
      <w:r w:rsidR="00E166F2">
        <w:rPr>
          <w:rFonts w:ascii="Times New Roman" w:hAnsi="Times New Roman" w:cs="Times New Roman"/>
          <w:b/>
          <w:i/>
          <w:u w:val="single"/>
        </w:rPr>
        <w:t>8</w:t>
      </w:r>
      <w:r w:rsidRPr="005804A7">
        <w:rPr>
          <w:rFonts w:ascii="Times New Roman" w:hAnsi="Times New Roman" w:cs="Times New Roman"/>
          <w:b/>
          <w:i/>
          <w:u w:val="single"/>
        </w:rPr>
        <w:t>:</w:t>
      </w:r>
      <w:r w:rsidR="00D3621D">
        <w:rPr>
          <w:rFonts w:ascii="Times New Roman" w:hAnsi="Times New Roman" w:cs="Times New Roman"/>
          <w:i/>
        </w:rPr>
        <w:t xml:space="preserve"> </w:t>
      </w:r>
      <w:r w:rsidR="00237162">
        <w:rPr>
          <w:rFonts w:ascii="Times New Roman" w:hAnsi="Times New Roman" w:cs="Times New Roman"/>
          <w:i/>
        </w:rPr>
        <w:t>T</w:t>
      </w:r>
      <w:r w:rsidR="002F10D2">
        <w:rPr>
          <w:rFonts w:ascii="Times New Roman" w:hAnsi="Times New Roman" w:cs="Times New Roman"/>
          <w:i/>
        </w:rPr>
        <w:t>he</w:t>
      </w:r>
      <w:r w:rsidR="00237162">
        <w:rPr>
          <w:rFonts w:ascii="Times New Roman" w:hAnsi="Times New Roman" w:cs="Times New Roman"/>
          <w:i/>
        </w:rPr>
        <w:t xml:space="preserve"> </w:t>
      </w:r>
      <w:r w:rsidR="009034EF">
        <w:rPr>
          <w:rFonts w:ascii="Times New Roman" w:hAnsi="Times New Roman" w:cs="Times New Roman"/>
          <w:i/>
        </w:rPr>
        <w:t xml:space="preserve">reliability of </w:t>
      </w:r>
      <w:r w:rsidR="00237162">
        <w:rPr>
          <w:rFonts w:ascii="Times New Roman" w:hAnsi="Times New Roman" w:cs="Times New Roman"/>
          <w:i/>
        </w:rPr>
        <w:t xml:space="preserve">SCI transmissions should be enhanced for reliable data transmissions. </w:t>
      </w:r>
    </w:p>
    <w:p w14:paraId="23EB364A" w14:textId="77777777" w:rsidR="00C5751B" w:rsidRDefault="002F10D2" w:rsidP="00C96804">
      <w:pPr>
        <w:jc w:val="both"/>
        <w:rPr>
          <w:rFonts w:ascii="Times New Roman" w:hAnsi="Times New Roman" w:cs="Times New Roman"/>
          <w:b/>
          <w:i/>
          <w:u w:val="single"/>
        </w:rPr>
      </w:pPr>
      <w:r>
        <w:rPr>
          <w:rFonts w:ascii="Times New Roman" w:hAnsi="Times New Roman" w:cs="Times New Roman"/>
        </w:rPr>
        <w:t>The NR V2X sidelink should support unicast and groupcast. The sidelink control channel processing for unicast</w:t>
      </w:r>
      <w:r w:rsidR="00237162">
        <w:rPr>
          <w:rFonts w:ascii="Times New Roman" w:hAnsi="Times New Roman" w:cs="Times New Roman"/>
        </w:rPr>
        <w:t xml:space="preserve"> or groupcast could</w:t>
      </w:r>
      <w:r>
        <w:rPr>
          <w:rFonts w:ascii="Times New Roman" w:hAnsi="Times New Roman" w:cs="Times New Roman"/>
        </w:rPr>
        <w:t xml:space="preserve"> be different from the sidelink control channel processing for broadcast. For example, the HARQ schemes and procedures may be designed for sidelink unicast</w:t>
      </w:r>
      <w:r w:rsidR="0036766D">
        <w:rPr>
          <w:rFonts w:ascii="Times New Roman" w:hAnsi="Times New Roman" w:cs="Times New Roman"/>
        </w:rPr>
        <w:t xml:space="preserve">, or the </w:t>
      </w:r>
      <w:r w:rsidR="00237162">
        <w:rPr>
          <w:rFonts w:ascii="Times New Roman" w:hAnsi="Times New Roman" w:cs="Times New Roman"/>
        </w:rPr>
        <w:t xml:space="preserve">scrambling </w:t>
      </w:r>
      <w:r w:rsidR="0036766D">
        <w:rPr>
          <w:rFonts w:ascii="Times New Roman" w:hAnsi="Times New Roman" w:cs="Times New Roman"/>
        </w:rPr>
        <w:t xml:space="preserve">procedure for unicast or groupcast sidelink may be different from that for broadcast sidelink. </w:t>
      </w:r>
    </w:p>
    <w:p w14:paraId="118E880E" w14:textId="77777777" w:rsidR="00C96804" w:rsidRDefault="00D359F8" w:rsidP="00C96804">
      <w:pPr>
        <w:jc w:val="both"/>
        <w:rPr>
          <w:rFonts w:ascii="Times New Roman" w:hAnsi="Times New Roman" w:cs="Times New Roman"/>
          <w:i/>
        </w:rPr>
      </w:pPr>
      <w:r w:rsidRPr="005804A7">
        <w:rPr>
          <w:rFonts w:ascii="Times New Roman" w:hAnsi="Times New Roman" w:cs="Times New Roman"/>
          <w:b/>
          <w:i/>
          <w:u w:val="single"/>
        </w:rPr>
        <w:t>P</w:t>
      </w:r>
      <w:r w:rsidR="00A96C8B">
        <w:rPr>
          <w:rFonts w:ascii="Times New Roman" w:hAnsi="Times New Roman" w:cs="Times New Roman"/>
          <w:b/>
          <w:i/>
          <w:u w:val="single"/>
        </w:rPr>
        <w:t xml:space="preserve">roposal </w:t>
      </w:r>
      <w:r w:rsidR="00E166F2">
        <w:rPr>
          <w:rFonts w:ascii="Times New Roman" w:hAnsi="Times New Roman" w:cs="Times New Roman"/>
          <w:b/>
          <w:i/>
          <w:u w:val="single"/>
        </w:rPr>
        <w:t>9</w:t>
      </w:r>
      <w:r w:rsidRPr="005804A7">
        <w:rPr>
          <w:rFonts w:ascii="Times New Roman" w:hAnsi="Times New Roman" w:cs="Times New Roman"/>
          <w:b/>
          <w:i/>
          <w:u w:val="single"/>
        </w:rPr>
        <w:t>:</w:t>
      </w:r>
      <w:r w:rsidR="00D3621D">
        <w:rPr>
          <w:rFonts w:ascii="Times New Roman" w:hAnsi="Times New Roman" w:cs="Times New Roman"/>
          <w:i/>
        </w:rPr>
        <w:t xml:space="preserve"> </w:t>
      </w:r>
      <w:r w:rsidR="003B40D9">
        <w:rPr>
          <w:rFonts w:ascii="Times New Roman" w:hAnsi="Times New Roman" w:cs="Times New Roman"/>
          <w:i/>
        </w:rPr>
        <w:t>New</w:t>
      </w:r>
      <w:r w:rsidR="0005205A">
        <w:rPr>
          <w:rFonts w:ascii="Times New Roman" w:hAnsi="Times New Roman" w:cs="Times New Roman"/>
          <w:i/>
        </w:rPr>
        <w:t xml:space="preserve"> </w:t>
      </w:r>
      <w:r w:rsidR="0036766D">
        <w:rPr>
          <w:rFonts w:ascii="Times New Roman" w:hAnsi="Times New Roman" w:cs="Times New Roman"/>
          <w:i/>
        </w:rPr>
        <w:t xml:space="preserve">sidelink control channel </w:t>
      </w:r>
      <w:r w:rsidR="0005205A">
        <w:rPr>
          <w:rFonts w:ascii="Times New Roman" w:hAnsi="Times New Roman" w:cs="Times New Roman"/>
          <w:i/>
        </w:rPr>
        <w:t>procedures need to be studied for</w:t>
      </w:r>
      <w:r w:rsidR="00D3621D">
        <w:rPr>
          <w:rFonts w:ascii="Times New Roman" w:hAnsi="Times New Roman" w:cs="Times New Roman"/>
          <w:i/>
        </w:rPr>
        <w:t xml:space="preserve"> sidelink unicast or groupcast.</w:t>
      </w:r>
    </w:p>
    <w:p w14:paraId="24064C64" w14:textId="77777777" w:rsidR="0005205A" w:rsidRPr="005804A7" w:rsidRDefault="0005205A" w:rsidP="00C96804">
      <w:pPr>
        <w:jc w:val="both"/>
        <w:rPr>
          <w:rFonts w:ascii="Times New Roman" w:hAnsi="Times New Roman" w:cs="Times New Roman"/>
          <w:i/>
        </w:rPr>
      </w:pPr>
    </w:p>
    <w:p w14:paraId="20AD60DC" w14:textId="77777777" w:rsidR="00BC285A" w:rsidRPr="005804A7" w:rsidRDefault="00BC285A" w:rsidP="00BC285A">
      <w:pPr>
        <w:pStyle w:val="Heading2"/>
        <w:ind w:left="720" w:hanging="720"/>
        <w:rPr>
          <w:rFonts w:ascii="Times New Roman" w:hAnsi="Times New Roman"/>
          <w:sz w:val="28"/>
        </w:rPr>
      </w:pPr>
      <w:r w:rsidRPr="005804A7">
        <w:rPr>
          <w:rFonts w:ascii="Times New Roman" w:hAnsi="Times New Roman"/>
          <w:sz w:val="28"/>
        </w:rPr>
        <w:t>NR</w:t>
      </w:r>
      <w:r w:rsidR="00A96C8B">
        <w:rPr>
          <w:rFonts w:ascii="Times New Roman" w:hAnsi="Times New Roman"/>
          <w:sz w:val="28"/>
        </w:rPr>
        <w:t xml:space="preserve"> sidelink data channel</w:t>
      </w:r>
      <w:r w:rsidR="00D3621D">
        <w:rPr>
          <w:rFonts w:ascii="Times New Roman" w:hAnsi="Times New Roman"/>
          <w:sz w:val="28"/>
        </w:rPr>
        <w:t xml:space="preserve"> procedure</w:t>
      </w:r>
      <w:r w:rsidR="00596604">
        <w:rPr>
          <w:rFonts w:ascii="Times New Roman" w:hAnsi="Times New Roman"/>
          <w:sz w:val="28"/>
        </w:rPr>
        <w:t>s</w:t>
      </w:r>
    </w:p>
    <w:p w14:paraId="3669AB2B" w14:textId="77777777" w:rsidR="00237162" w:rsidRDefault="00237162" w:rsidP="00237162">
      <w:pPr>
        <w:jc w:val="both"/>
        <w:rPr>
          <w:rFonts w:ascii="Times New Roman" w:hAnsi="Times New Roman" w:cs="Times New Roman"/>
        </w:rPr>
      </w:pPr>
      <w:r>
        <w:rPr>
          <w:rFonts w:ascii="Times New Roman" w:hAnsi="Times New Roman" w:cs="Times New Roman"/>
          <w:lang w:val="en-GB"/>
        </w:rPr>
        <w:t xml:space="preserve">In LTE V2X, the sidelink data channel processing includes </w:t>
      </w:r>
      <w:r w:rsidRPr="00EF2193">
        <w:rPr>
          <w:rFonts w:ascii="Times New Roman" w:hAnsi="Times New Roman" w:cs="Times New Roman"/>
        </w:rPr>
        <w:t>CRC attachment, channel coding, rate matching, scrambling, modulation,</w:t>
      </w:r>
      <w:r>
        <w:rPr>
          <w:rFonts w:ascii="Times New Roman" w:hAnsi="Times New Roman" w:cs="Times New Roman"/>
        </w:rPr>
        <w:t xml:space="preserve"> layer mapping, transform precoding, precoding, resource mapping, etc. These processing blocks could be applied as a starting point for NR V2X sidelink data channel for broadcast </w:t>
      </w:r>
      <w:r w:rsidR="005B34C7">
        <w:rPr>
          <w:rFonts w:ascii="Times New Roman" w:hAnsi="Times New Roman" w:cs="Times New Roman"/>
        </w:rPr>
        <w:t>transmissions</w:t>
      </w:r>
      <w:r>
        <w:rPr>
          <w:rFonts w:ascii="Times New Roman" w:hAnsi="Times New Roman" w:cs="Times New Roman"/>
        </w:rPr>
        <w:t xml:space="preserve">. </w:t>
      </w:r>
    </w:p>
    <w:p w14:paraId="0ED862E5" w14:textId="77777777" w:rsidR="00237162" w:rsidRDefault="00C4200C" w:rsidP="001252EB">
      <w:pPr>
        <w:jc w:val="both"/>
        <w:rPr>
          <w:rFonts w:ascii="Times New Roman" w:hAnsi="Times New Roman" w:cs="Times New Roman"/>
          <w:b/>
          <w:i/>
          <w:u w:val="single"/>
        </w:rPr>
      </w:pPr>
      <w:r>
        <w:rPr>
          <w:rFonts w:ascii="Times New Roman" w:hAnsi="Times New Roman" w:cs="Times New Roman"/>
        </w:rPr>
        <w:t>The data channel procedures f</w:t>
      </w:r>
      <w:r w:rsidR="0036766D">
        <w:rPr>
          <w:rFonts w:ascii="Times New Roman" w:hAnsi="Times New Roman" w:cs="Times New Roman"/>
        </w:rPr>
        <w:t xml:space="preserve">or unicast or groupcast sidelink may be </w:t>
      </w:r>
      <w:r>
        <w:rPr>
          <w:rFonts w:ascii="Times New Roman" w:hAnsi="Times New Roman" w:cs="Times New Roman"/>
        </w:rPr>
        <w:t>different from those for broadcast sidelink. For example, the redundancy version associated with HARQ scheme</w:t>
      </w:r>
      <w:r w:rsidR="00032F20">
        <w:rPr>
          <w:rFonts w:ascii="Times New Roman" w:hAnsi="Times New Roman" w:cs="Times New Roman"/>
        </w:rPr>
        <w:t xml:space="preserve"> and </w:t>
      </w:r>
      <w:r>
        <w:rPr>
          <w:rFonts w:ascii="Times New Roman" w:hAnsi="Times New Roman" w:cs="Times New Roman"/>
        </w:rPr>
        <w:t>the code block group</w:t>
      </w:r>
      <w:r w:rsidR="00C3223C">
        <w:rPr>
          <w:rFonts w:ascii="Times New Roman" w:hAnsi="Times New Roman" w:cs="Times New Roman"/>
        </w:rPr>
        <w:t xml:space="preserve"> (CBG)</w:t>
      </w:r>
      <w:r>
        <w:rPr>
          <w:rFonts w:ascii="Times New Roman" w:hAnsi="Times New Roman" w:cs="Times New Roman"/>
        </w:rPr>
        <w:t xml:space="preserve"> based data transmissions might be applied</w:t>
      </w:r>
      <w:r w:rsidR="00C3223C">
        <w:rPr>
          <w:rFonts w:ascii="Times New Roman" w:hAnsi="Times New Roman" w:cs="Times New Roman"/>
        </w:rPr>
        <w:t xml:space="preserve"> for NR V2X sidelink</w:t>
      </w:r>
      <w:r>
        <w:rPr>
          <w:rFonts w:ascii="Times New Roman" w:hAnsi="Times New Roman" w:cs="Times New Roman"/>
        </w:rPr>
        <w:t xml:space="preserve">. </w:t>
      </w:r>
    </w:p>
    <w:p w14:paraId="1E56AF9A" w14:textId="77777777" w:rsidR="00C4200C" w:rsidRDefault="00080930" w:rsidP="001252EB">
      <w:pPr>
        <w:jc w:val="both"/>
        <w:rPr>
          <w:rFonts w:ascii="Times New Roman" w:hAnsi="Times New Roman" w:cs="Times New Roman"/>
          <w:i/>
        </w:rPr>
      </w:pPr>
      <w:r w:rsidRPr="005804A7">
        <w:rPr>
          <w:rFonts w:ascii="Times New Roman" w:hAnsi="Times New Roman" w:cs="Times New Roman"/>
          <w:b/>
          <w:i/>
          <w:u w:val="single"/>
        </w:rPr>
        <w:lastRenderedPageBreak/>
        <w:t xml:space="preserve">Proposal </w:t>
      </w:r>
      <w:r w:rsidR="00E166F2">
        <w:rPr>
          <w:rFonts w:ascii="Times New Roman" w:hAnsi="Times New Roman" w:cs="Times New Roman"/>
          <w:b/>
          <w:i/>
          <w:u w:val="single"/>
        </w:rPr>
        <w:t>10</w:t>
      </w:r>
      <w:r w:rsidRPr="005804A7">
        <w:rPr>
          <w:rFonts w:ascii="Times New Roman" w:hAnsi="Times New Roman" w:cs="Times New Roman"/>
          <w:b/>
          <w:i/>
          <w:u w:val="single"/>
        </w:rPr>
        <w:t>:</w:t>
      </w:r>
      <w:r w:rsidRPr="005804A7">
        <w:rPr>
          <w:rFonts w:ascii="Times New Roman" w:hAnsi="Times New Roman" w:cs="Times New Roman"/>
          <w:i/>
        </w:rPr>
        <w:t xml:space="preserve"> </w:t>
      </w:r>
      <w:r w:rsidR="00C4200C">
        <w:rPr>
          <w:rFonts w:ascii="Times New Roman" w:hAnsi="Times New Roman" w:cs="Times New Roman"/>
          <w:i/>
        </w:rPr>
        <w:t xml:space="preserve"> New sidelink data channel procedures need to be studied for sidelink unicast or groupcast.</w:t>
      </w:r>
    </w:p>
    <w:p w14:paraId="7E9B7A90" w14:textId="77777777" w:rsidR="001252EB" w:rsidRDefault="001252EB" w:rsidP="001252EB">
      <w:pPr>
        <w:jc w:val="both"/>
        <w:rPr>
          <w:rFonts w:ascii="Times New Roman" w:hAnsi="Times New Roman" w:cs="Times New Roman"/>
          <w:i/>
        </w:rPr>
      </w:pPr>
      <w:r>
        <w:rPr>
          <w:rFonts w:ascii="Times New Roman" w:hAnsi="Times New Roman" w:cs="Times New Roman"/>
          <w:i/>
        </w:rPr>
        <w:t xml:space="preserve">  </w:t>
      </w:r>
    </w:p>
    <w:p w14:paraId="2DB9DB6D" w14:textId="77777777" w:rsidR="000A5764" w:rsidRPr="005804A7" w:rsidRDefault="000A5764" w:rsidP="000A5764">
      <w:pPr>
        <w:pStyle w:val="Heading1"/>
        <w:rPr>
          <w:rFonts w:ascii="Times New Roman" w:hAnsi="Times New Roman"/>
          <w:b/>
          <w:sz w:val="32"/>
          <w:szCs w:val="32"/>
          <w:lang w:val="en-US"/>
        </w:rPr>
      </w:pPr>
      <w:r w:rsidRPr="005804A7">
        <w:rPr>
          <w:rFonts w:ascii="Times New Roman" w:hAnsi="Times New Roman"/>
          <w:b/>
          <w:sz w:val="32"/>
          <w:szCs w:val="32"/>
        </w:rPr>
        <w:t>Conclusion</w:t>
      </w:r>
    </w:p>
    <w:p w14:paraId="4E23BAD7" w14:textId="77777777" w:rsidR="000A5764" w:rsidRPr="005804A7" w:rsidRDefault="00E652D4" w:rsidP="007F142E">
      <w:pPr>
        <w:jc w:val="both"/>
        <w:rPr>
          <w:rFonts w:ascii="Times New Roman" w:hAnsi="Times New Roman" w:cs="Times New Roman"/>
        </w:rPr>
      </w:pPr>
      <w:r>
        <w:rPr>
          <w:rFonts w:ascii="Times New Roman" w:hAnsi="Times New Roman" w:cs="Times New Roman"/>
        </w:rPr>
        <w:t xml:space="preserve">In this contribution, we </w:t>
      </w:r>
      <w:r w:rsidR="00D62A67" w:rsidRPr="005804A7">
        <w:rPr>
          <w:rFonts w:ascii="Times New Roman" w:hAnsi="Times New Roman" w:cs="Times New Roman"/>
        </w:rPr>
        <w:t>provide our views on the sidelink physical layer structures and procedures</w:t>
      </w:r>
      <w:r w:rsidR="00D62A67">
        <w:rPr>
          <w:rFonts w:ascii="Times New Roman" w:hAnsi="Times New Roman" w:cs="Times New Roman"/>
        </w:rPr>
        <w:t xml:space="preserve">. </w:t>
      </w:r>
      <w:r w:rsidR="002B075D">
        <w:rPr>
          <w:rFonts w:ascii="Times New Roman" w:hAnsi="Times New Roman" w:cs="Times New Roman"/>
        </w:rPr>
        <w:t>Our proposals are as follows:</w:t>
      </w:r>
      <w:r>
        <w:rPr>
          <w:rFonts w:ascii="Times New Roman" w:hAnsi="Times New Roman" w:cs="Times New Roman"/>
        </w:rPr>
        <w:t xml:space="preserve"> </w:t>
      </w:r>
    </w:p>
    <w:p w14:paraId="4BC3A691" w14:textId="77777777" w:rsidR="00D10656" w:rsidRDefault="00D10656" w:rsidP="00D10656">
      <w:pPr>
        <w:jc w:val="both"/>
        <w:rPr>
          <w:rFonts w:ascii="Times New Roman" w:hAnsi="Times New Roman" w:cs="Times New Roman"/>
          <w:i/>
        </w:rPr>
      </w:pPr>
      <w:r w:rsidRPr="005804A7">
        <w:rPr>
          <w:rFonts w:ascii="Times New Roman" w:hAnsi="Times New Roman" w:cs="Times New Roman"/>
          <w:b/>
          <w:i/>
          <w:u w:val="single"/>
        </w:rPr>
        <w:t>Proposal 1:</w:t>
      </w:r>
      <w:r w:rsidRPr="005804A7">
        <w:rPr>
          <w:rFonts w:ascii="Times New Roman" w:hAnsi="Times New Roman" w:cs="Times New Roman"/>
          <w:i/>
        </w:rPr>
        <w:t xml:space="preserve"> </w:t>
      </w:r>
      <w:r>
        <w:rPr>
          <w:rFonts w:ascii="Times New Roman" w:hAnsi="Times New Roman" w:cs="Times New Roman"/>
          <w:i/>
        </w:rPr>
        <w:t xml:space="preserve">Flexible NR sidelink with </w:t>
      </w:r>
      <w:r w:rsidRPr="006D043A">
        <w:rPr>
          <w:rFonts w:ascii="Times New Roman" w:hAnsi="Times New Roman" w:cs="Times New Roman"/>
          <w:i/>
        </w:rPr>
        <w:t xml:space="preserve">slot-based and/or non-slot-based </w:t>
      </w:r>
      <w:r w:rsidR="00E67F2F">
        <w:rPr>
          <w:rFonts w:ascii="Times New Roman" w:hAnsi="Times New Roman" w:cs="Times New Roman"/>
          <w:i/>
        </w:rPr>
        <w:t xml:space="preserve">frame structure </w:t>
      </w:r>
      <w:r w:rsidRPr="006D043A">
        <w:rPr>
          <w:rFonts w:ascii="Times New Roman" w:hAnsi="Times New Roman" w:cs="Times New Roman"/>
          <w:i/>
        </w:rPr>
        <w:t>should be supported.</w:t>
      </w:r>
      <w:r>
        <w:t xml:space="preserve"> </w:t>
      </w:r>
      <w:r>
        <w:rPr>
          <w:rFonts w:ascii="Times New Roman" w:hAnsi="Times New Roman" w:cs="Times New Roman"/>
          <w:i/>
        </w:rPr>
        <w:t xml:space="preserve"> </w:t>
      </w:r>
    </w:p>
    <w:p w14:paraId="2BD9E810" w14:textId="77777777" w:rsidR="00D10656" w:rsidRDefault="00D10656" w:rsidP="00A10AE1">
      <w:pPr>
        <w:jc w:val="both"/>
        <w:rPr>
          <w:rFonts w:ascii="Times New Roman" w:hAnsi="Times New Roman" w:cs="Times New Roman"/>
          <w:i/>
          <w:iCs/>
          <w:sz w:val="24"/>
          <w:szCs w:val="24"/>
        </w:rPr>
      </w:pPr>
      <w:r w:rsidRPr="00D10656">
        <w:rPr>
          <w:rFonts w:ascii="Times New Roman" w:hAnsi="Times New Roman" w:cs="Times New Roman"/>
          <w:b/>
          <w:i/>
          <w:u w:val="single"/>
        </w:rPr>
        <w:t>Proposal 2:</w:t>
      </w:r>
      <w:r>
        <w:rPr>
          <w:rFonts w:ascii="Times New Roman" w:hAnsi="Times New Roman" w:cs="Times New Roman"/>
          <w:i/>
          <w:iCs/>
          <w:sz w:val="24"/>
          <w:szCs w:val="24"/>
        </w:rPr>
        <w:t xml:space="preserve"> </w:t>
      </w:r>
      <w:r w:rsidRPr="00D10656">
        <w:rPr>
          <w:rFonts w:ascii="Times New Roman" w:hAnsi="Times New Roman" w:cs="Times New Roman"/>
          <w:i/>
        </w:rPr>
        <w:t>The NR sidelink waveform should support both CP-OFDM and DFT-S-OFDM.</w:t>
      </w:r>
      <w:r>
        <w:rPr>
          <w:rFonts w:ascii="Times New Roman" w:hAnsi="Times New Roman" w:cs="Times New Roman"/>
          <w:i/>
          <w:iCs/>
          <w:sz w:val="24"/>
          <w:szCs w:val="24"/>
        </w:rPr>
        <w:t xml:space="preserve">  </w:t>
      </w:r>
    </w:p>
    <w:p w14:paraId="61A86A0E" w14:textId="77777777" w:rsidR="00D10656" w:rsidRPr="005A481A" w:rsidRDefault="00D10656" w:rsidP="00D10656">
      <w:pPr>
        <w:jc w:val="both"/>
        <w:rPr>
          <w:rFonts w:ascii="Times New Roman" w:hAnsi="Times New Roman" w:cs="Times New Roman"/>
          <w:i/>
        </w:rPr>
      </w:pPr>
      <w:r w:rsidRPr="008500E9">
        <w:rPr>
          <w:rFonts w:ascii="Times New Roman" w:hAnsi="Times New Roman" w:cs="Times New Roman"/>
          <w:b/>
          <w:i/>
          <w:u w:val="single"/>
        </w:rPr>
        <w:t xml:space="preserve">Proposal </w:t>
      </w:r>
      <w:r>
        <w:rPr>
          <w:rFonts w:ascii="Times New Roman" w:hAnsi="Times New Roman" w:cs="Times New Roman"/>
          <w:b/>
          <w:i/>
          <w:u w:val="single"/>
        </w:rPr>
        <w:t>3</w:t>
      </w:r>
      <w:r w:rsidRPr="008500E9">
        <w:rPr>
          <w:rFonts w:ascii="Times New Roman" w:hAnsi="Times New Roman" w:cs="Times New Roman"/>
          <w:b/>
          <w:i/>
          <w:u w:val="single"/>
        </w:rPr>
        <w:t>:</w:t>
      </w:r>
      <w:r w:rsidRPr="008500E9">
        <w:rPr>
          <w:rFonts w:ascii="Times New Roman" w:hAnsi="Times New Roman" w:cs="Times New Roman"/>
          <w:i/>
        </w:rPr>
        <w:t xml:space="preserve"> The NR sidelink </w:t>
      </w:r>
      <w:r w:rsidRPr="00643FD1">
        <w:rPr>
          <w:rFonts w:ascii="Times New Roman" w:hAnsi="Times New Roman" w:cs="Times New Roman"/>
          <w:i/>
        </w:rPr>
        <w:t>control channel and</w:t>
      </w:r>
      <w:r>
        <w:rPr>
          <w:rFonts w:ascii="Times New Roman" w:hAnsi="Times New Roman" w:cs="Times New Roman"/>
          <w:i/>
        </w:rPr>
        <w:t xml:space="preserve"> sidelink broadcast channel should use polar code; The NR sidelink data channel should use LDPC code.</w:t>
      </w:r>
    </w:p>
    <w:p w14:paraId="14F9766D" w14:textId="77777777" w:rsidR="00D10656" w:rsidRDefault="00D10656" w:rsidP="00D10656">
      <w:pPr>
        <w:jc w:val="both"/>
        <w:rPr>
          <w:rFonts w:ascii="Times New Roman" w:hAnsi="Times New Roman" w:cs="Times New Roman"/>
          <w:i/>
        </w:rPr>
      </w:pPr>
      <w:r w:rsidRPr="00643FD1">
        <w:rPr>
          <w:rFonts w:ascii="Times New Roman" w:hAnsi="Times New Roman" w:cs="Times New Roman"/>
          <w:b/>
          <w:i/>
          <w:u w:val="single"/>
        </w:rPr>
        <w:t xml:space="preserve">Proposal </w:t>
      </w:r>
      <w:r>
        <w:rPr>
          <w:rFonts w:ascii="Times New Roman" w:hAnsi="Times New Roman" w:cs="Times New Roman"/>
          <w:b/>
          <w:i/>
          <w:u w:val="single"/>
        </w:rPr>
        <w:t>4</w:t>
      </w:r>
      <w:r w:rsidRPr="00643FD1">
        <w:rPr>
          <w:rFonts w:ascii="Times New Roman" w:hAnsi="Times New Roman" w:cs="Times New Roman"/>
          <w:b/>
          <w:i/>
          <w:u w:val="single"/>
        </w:rPr>
        <w:t>:</w:t>
      </w:r>
      <w:r w:rsidRPr="00643FD1">
        <w:rPr>
          <w:rFonts w:ascii="Times New Roman" w:hAnsi="Times New Roman" w:cs="Times New Roman"/>
          <w:i/>
        </w:rPr>
        <w:t xml:space="preserve"> The NR sidelink control channel and </w:t>
      </w:r>
      <w:r w:rsidR="00431490">
        <w:rPr>
          <w:rFonts w:ascii="Times New Roman" w:hAnsi="Times New Roman" w:cs="Times New Roman"/>
          <w:i/>
        </w:rPr>
        <w:t>sidelink broadcast channel</w:t>
      </w:r>
      <w:r w:rsidR="00431490" w:rsidRPr="00643FD1">
        <w:rPr>
          <w:rFonts w:ascii="Times New Roman" w:hAnsi="Times New Roman" w:cs="Times New Roman"/>
          <w:i/>
        </w:rPr>
        <w:t xml:space="preserve"> </w:t>
      </w:r>
      <w:r>
        <w:rPr>
          <w:rFonts w:ascii="Times New Roman" w:hAnsi="Times New Roman" w:cs="Times New Roman"/>
          <w:i/>
        </w:rPr>
        <w:t>modulation</w:t>
      </w:r>
      <w:r w:rsidRPr="00643FD1">
        <w:rPr>
          <w:rFonts w:ascii="Times New Roman" w:hAnsi="Times New Roman" w:cs="Times New Roman"/>
          <w:i/>
        </w:rPr>
        <w:t xml:space="preserve"> should </w:t>
      </w:r>
      <w:r>
        <w:rPr>
          <w:rFonts w:ascii="Times New Roman" w:hAnsi="Times New Roman" w:cs="Times New Roman"/>
          <w:i/>
        </w:rPr>
        <w:t>support QPSK</w:t>
      </w:r>
      <w:r w:rsidRPr="00643FD1">
        <w:rPr>
          <w:rFonts w:ascii="Times New Roman" w:hAnsi="Times New Roman" w:cs="Times New Roman"/>
          <w:i/>
        </w:rPr>
        <w:t xml:space="preserve">, and the NR sidelink data channel </w:t>
      </w:r>
      <w:r>
        <w:rPr>
          <w:rFonts w:ascii="Times New Roman" w:hAnsi="Times New Roman" w:cs="Times New Roman"/>
          <w:i/>
        </w:rPr>
        <w:t>modulation</w:t>
      </w:r>
      <w:r w:rsidRPr="00643FD1">
        <w:rPr>
          <w:rFonts w:ascii="Times New Roman" w:hAnsi="Times New Roman" w:cs="Times New Roman"/>
          <w:i/>
        </w:rPr>
        <w:t xml:space="preserve"> should </w:t>
      </w:r>
      <w:r>
        <w:rPr>
          <w:rFonts w:ascii="Times New Roman" w:hAnsi="Times New Roman" w:cs="Times New Roman"/>
          <w:i/>
        </w:rPr>
        <w:t>support up to 64QAM with two MCS tables</w:t>
      </w:r>
      <w:r w:rsidRPr="00643FD1">
        <w:rPr>
          <w:rFonts w:ascii="Times New Roman" w:hAnsi="Times New Roman" w:cs="Times New Roman"/>
          <w:i/>
        </w:rPr>
        <w:t>.</w:t>
      </w:r>
    </w:p>
    <w:p w14:paraId="4140F72F" w14:textId="77777777" w:rsidR="00E166F2" w:rsidRDefault="00E166F2" w:rsidP="00E166F2">
      <w:pPr>
        <w:rPr>
          <w:rFonts w:ascii="Times New Roman" w:hAnsi="Times New Roman" w:cs="Times New Roman"/>
          <w:i/>
        </w:rPr>
      </w:pPr>
      <w:r w:rsidRPr="00D10656">
        <w:rPr>
          <w:rFonts w:ascii="Times New Roman" w:hAnsi="Times New Roman" w:cs="Times New Roman"/>
          <w:b/>
          <w:i/>
          <w:u w:val="single"/>
        </w:rPr>
        <w:t xml:space="preserve">Proposal </w:t>
      </w:r>
      <w:r>
        <w:rPr>
          <w:rFonts w:ascii="Times New Roman" w:hAnsi="Times New Roman" w:cs="Times New Roman"/>
          <w:b/>
          <w:i/>
          <w:u w:val="single"/>
        </w:rPr>
        <w:t>5</w:t>
      </w:r>
      <w:r w:rsidRPr="00D10656">
        <w:rPr>
          <w:rFonts w:ascii="Times New Roman" w:hAnsi="Times New Roman" w:cs="Times New Roman"/>
          <w:b/>
          <w:i/>
          <w:u w:val="single"/>
        </w:rPr>
        <w:t>:</w:t>
      </w:r>
      <w:r>
        <w:rPr>
          <w:rFonts w:ascii="Times New Roman" w:hAnsi="Times New Roman" w:cs="Times New Roman"/>
          <w:i/>
        </w:rPr>
        <w:t xml:space="preserve"> </w:t>
      </w:r>
      <w:r w:rsidRPr="00D10656">
        <w:rPr>
          <w:rFonts w:ascii="Times New Roman" w:hAnsi="Times New Roman" w:cs="Times New Roman"/>
          <w:i/>
        </w:rPr>
        <w:t xml:space="preserve">The NR sidelink </w:t>
      </w:r>
      <w:r>
        <w:rPr>
          <w:rFonts w:ascii="Times New Roman" w:hAnsi="Times New Roman" w:cs="Times New Roman"/>
          <w:i/>
        </w:rPr>
        <w:t>should support carrier aggregation.</w:t>
      </w:r>
    </w:p>
    <w:p w14:paraId="745799C4" w14:textId="77777777" w:rsidR="00E166F2" w:rsidRDefault="00E166F2" w:rsidP="00E166F2">
      <w:r w:rsidRPr="00D10656">
        <w:rPr>
          <w:rFonts w:ascii="Times New Roman" w:hAnsi="Times New Roman" w:cs="Times New Roman"/>
          <w:b/>
          <w:i/>
          <w:u w:val="single"/>
        </w:rPr>
        <w:t xml:space="preserve">Proposal </w:t>
      </w:r>
      <w:r>
        <w:rPr>
          <w:rFonts w:ascii="Times New Roman" w:hAnsi="Times New Roman" w:cs="Times New Roman"/>
          <w:b/>
          <w:i/>
          <w:u w:val="single"/>
        </w:rPr>
        <w:t>6:</w:t>
      </w:r>
      <w:r>
        <w:rPr>
          <w:rFonts w:ascii="Times New Roman" w:hAnsi="Times New Roman" w:cs="Times New Roman"/>
          <w:i/>
        </w:rPr>
        <w:t xml:space="preserve"> </w:t>
      </w:r>
      <w:r w:rsidRPr="00D10656">
        <w:rPr>
          <w:rFonts w:ascii="Times New Roman" w:hAnsi="Times New Roman" w:cs="Times New Roman"/>
          <w:i/>
        </w:rPr>
        <w:t xml:space="preserve">The NR sidelink </w:t>
      </w:r>
      <w:r>
        <w:rPr>
          <w:rFonts w:ascii="Times New Roman" w:hAnsi="Times New Roman" w:cs="Times New Roman"/>
          <w:i/>
        </w:rPr>
        <w:t xml:space="preserve">should </w:t>
      </w:r>
      <w:r w:rsidRPr="00D10656">
        <w:rPr>
          <w:rFonts w:ascii="Times New Roman" w:hAnsi="Times New Roman" w:cs="Times New Roman"/>
          <w:i/>
        </w:rPr>
        <w:t>support wide band operation based on BWP framework.</w:t>
      </w:r>
      <w:r w:rsidRPr="244E1878">
        <w:rPr>
          <w:rFonts w:ascii="Calibri" w:eastAsia="Calibri" w:hAnsi="Calibri" w:cs="Calibri"/>
          <w:i/>
          <w:iCs/>
          <w:lang w:val="en-GB"/>
        </w:rPr>
        <w:t xml:space="preserve">  </w:t>
      </w:r>
    </w:p>
    <w:p w14:paraId="5FB2F048" w14:textId="77777777" w:rsidR="00A10AE1" w:rsidRDefault="00D10656" w:rsidP="00A10AE1">
      <w:pPr>
        <w:jc w:val="both"/>
        <w:rPr>
          <w:rFonts w:ascii="Times New Roman" w:hAnsi="Times New Roman" w:cs="Times New Roman"/>
          <w:i/>
        </w:rPr>
      </w:pPr>
      <w:r w:rsidRPr="005804A7">
        <w:rPr>
          <w:rFonts w:ascii="Times New Roman" w:hAnsi="Times New Roman" w:cs="Times New Roman"/>
          <w:b/>
          <w:i/>
          <w:u w:val="single"/>
        </w:rPr>
        <w:t>P</w:t>
      </w:r>
      <w:r>
        <w:rPr>
          <w:rFonts w:ascii="Times New Roman" w:hAnsi="Times New Roman" w:cs="Times New Roman"/>
          <w:b/>
          <w:i/>
          <w:u w:val="single"/>
        </w:rPr>
        <w:t xml:space="preserve">roposal </w:t>
      </w:r>
      <w:r w:rsidR="00E166F2">
        <w:rPr>
          <w:rFonts w:ascii="Times New Roman" w:hAnsi="Times New Roman" w:cs="Times New Roman"/>
          <w:b/>
          <w:i/>
          <w:u w:val="single"/>
        </w:rPr>
        <w:t>7</w:t>
      </w:r>
      <w:r w:rsidRPr="005804A7">
        <w:rPr>
          <w:rFonts w:ascii="Times New Roman" w:hAnsi="Times New Roman" w:cs="Times New Roman"/>
          <w:b/>
          <w:i/>
          <w:u w:val="single"/>
        </w:rPr>
        <w:t>:</w:t>
      </w:r>
      <w:r>
        <w:rPr>
          <w:rFonts w:ascii="Times New Roman" w:hAnsi="Times New Roman" w:cs="Times New Roman"/>
          <w:i/>
        </w:rPr>
        <w:t xml:space="preserve"> The contents of NR SCI format should be studied to support the NR sidelink transmissions.</w:t>
      </w:r>
    </w:p>
    <w:p w14:paraId="6EB8F290" w14:textId="77777777" w:rsidR="00D10656" w:rsidRDefault="00D10656" w:rsidP="00D10656">
      <w:pPr>
        <w:jc w:val="both"/>
        <w:rPr>
          <w:rFonts w:ascii="Times New Roman" w:hAnsi="Times New Roman" w:cs="Times New Roman"/>
          <w:i/>
        </w:rPr>
      </w:pPr>
      <w:r w:rsidRPr="005804A7">
        <w:rPr>
          <w:rFonts w:ascii="Times New Roman" w:hAnsi="Times New Roman" w:cs="Times New Roman"/>
          <w:b/>
          <w:i/>
          <w:u w:val="single"/>
        </w:rPr>
        <w:t xml:space="preserve">Proposal </w:t>
      </w:r>
      <w:r w:rsidR="00E166F2">
        <w:rPr>
          <w:rFonts w:ascii="Times New Roman" w:hAnsi="Times New Roman" w:cs="Times New Roman"/>
          <w:b/>
          <w:i/>
          <w:u w:val="single"/>
        </w:rPr>
        <w:t>8</w:t>
      </w:r>
      <w:r w:rsidRPr="005804A7">
        <w:rPr>
          <w:rFonts w:ascii="Times New Roman" w:hAnsi="Times New Roman" w:cs="Times New Roman"/>
          <w:b/>
          <w:i/>
          <w:u w:val="single"/>
        </w:rPr>
        <w:t>:</w:t>
      </w:r>
      <w:r>
        <w:rPr>
          <w:rFonts w:ascii="Times New Roman" w:hAnsi="Times New Roman" w:cs="Times New Roman"/>
          <w:i/>
        </w:rPr>
        <w:t xml:space="preserve"> The </w:t>
      </w:r>
      <w:r w:rsidR="00380256">
        <w:rPr>
          <w:rFonts w:ascii="Times New Roman" w:hAnsi="Times New Roman" w:cs="Times New Roman"/>
          <w:i/>
        </w:rPr>
        <w:t xml:space="preserve">reliability of </w:t>
      </w:r>
      <w:r>
        <w:rPr>
          <w:rFonts w:ascii="Times New Roman" w:hAnsi="Times New Roman" w:cs="Times New Roman"/>
          <w:i/>
        </w:rPr>
        <w:t xml:space="preserve">SCI transmissions should be enhanced for reliable data transmissions. </w:t>
      </w:r>
    </w:p>
    <w:p w14:paraId="483E7A8B" w14:textId="77777777" w:rsidR="00D10656" w:rsidRDefault="00D10656" w:rsidP="00D10656">
      <w:pPr>
        <w:jc w:val="both"/>
        <w:rPr>
          <w:rFonts w:ascii="Times New Roman" w:hAnsi="Times New Roman" w:cs="Times New Roman"/>
          <w:i/>
        </w:rPr>
      </w:pPr>
      <w:r w:rsidRPr="005804A7">
        <w:rPr>
          <w:rFonts w:ascii="Times New Roman" w:hAnsi="Times New Roman" w:cs="Times New Roman"/>
          <w:b/>
          <w:i/>
          <w:u w:val="single"/>
        </w:rPr>
        <w:t>P</w:t>
      </w:r>
      <w:r>
        <w:rPr>
          <w:rFonts w:ascii="Times New Roman" w:hAnsi="Times New Roman" w:cs="Times New Roman"/>
          <w:b/>
          <w:i/>
          <w:u w:val="single"/>
        </w:rPr>
        <w:t xml:space="preserve">roposal </w:t>
      </w:r>
      <w:r w:rsidR="00E166F2">
        <w:rPr>
          <w:rFonts w:ascii="Times New Roman" w:hAnsi="Times New Roman" w:cs="Times New Roman"/>
          <w:b/>
          <w:i/>
          <w:u w:val="single"/>
        </w:rPr>
        <w:t>9</w:t>
      </w:r>
      <w:r w:rsidRPr="005804A7">
        <w:rPr>
          <w:rFonts w:ascii="Times New Roman" w:hAnsi="Times New Roman" w:cs="Times New Roman"/>
          <w:b/>
          <w:i/>
          <w:u w:val="single"/>
        </w:rPr>
        <w:t>:</w:t>
      </w:r>
      <w:r>
        <w:rPr>
          <w:rFonts w:ascii="Times New Roman" w:hAnsi="Times New Roman" w:cs="Times New Roman"/>
          <w:i/>
        </w:rPr>
        <w:t xml:space="preserve"> New sidelink control channel procedures need to be studied for sidelink unicast or groupcast.</w:t>
      </w:r>
    </w:p>
    <w:p w14:paraId="1FF006A2" w14:textId="77777777" w:rsidR="00D10656" w:rsidRDefault="00D10656" w:rsidP="00D10656">
      <w:pPr>
        <w:jc w:val="both"/>
        <w:rPr>
          <w:rFonts w:ascii="Times New Roman" w:hAnsi="Times New Roman" w:cs="Times New Roman"/>
          <w:i/>
        </w:rPr>
      </w:pPr>
      <w:r w:rsidRPr="005804A7">
        <w:rPr>
          <w:rFonts w:ascii="Times New Roman" w:hAnsi="Times New Roman" w:cs="Times New Roman"/>
          <w:b/>
          <w:i/>
          <w:u w:val="single"/>
        </w:rPr>
        <w:t xml:space="preserve">Proposal </w:t>
      </w:r>
      <w:r w:rsidR="00E166F2">
        <w:rPr>
          <w:rFonts w:ascii="Times New Roman" w:hAnsi="Times New Roman" w:cs="Times New Roman"/>
          <w:b/>
          <w:i/>
          <w:u w:val="single"/>
        </w:rPr>
        <w:t>10</w:t>
      </w:r>
      <w:r w:rsidRPr="005804A7">
        <w:rPr>
          <w:rFonts w:ascii="Times New Roman" w:hAnsi="Times New Roman" w:cs="Times New Roman"/>
          <w:b/>
          <w:i/>
          <w:u w:val="single"/>
        </w:rPr>
        <w:t>:</w:t>
      </w:r>
      <w:r w:rsidRPr="005804A7">
        <w:rPr>
          <w:rFonts w:ascii="Times New Roman" w:hAnsi="Times New Roman" w:cs="Times New Roman"/>
          <w:i/>
        </w:rPr>
        <w:t xml:space="preserve"> </w:t>
      </w:r>
      <w:r>
        <w:rPr>
          <w:rFonts w:ascii="Times New Roman" w:hAnsi="Times New Roman" w:cs="Times New Roman"/>
          <w:i/>
        </w:rPr>
        <w:t>New sidelink data channel procedures need to be studied for sidelink unicast or groupcast.</w:t>
      </w:r>
    </w:p>
    <w:p w14:paraId="563B2A0D" w14:textId="77777777" w:rsidR="000A5764" w:rsidRPr="005804A7" w:rsidRDefault="000A5764" w:rsidP="000A5764">
      <w:pPr>
        <w:rPr>
          <w:rFonts w:ascii="Times New Roman" w:hAnsi="Times New Roman" w:cs="Times New Roman"/>
          <w:sz w:val="20"/>
        </w:rPr>
      </w:pPr>
    </w:p>
    <w:p w14:paraId="36C90D37" w14:textId="77777777" w:rsidR="000A5764" w:rsidRPr="005804A7" w:rsidRDefault="000A5764" w:rsidP="000A5764">
      <w:pPr>
        <w:pStyle w:val="Heading1"/>
        <w:rPr>
          <w:rFonts w:ascii="Times New Roman" w:hAnsi="Times New Roman"/>
          <w:b/>
          <w:sz w:val="32"/>
          <w:lang w:val="en-US"/>
        </w:rPr>
      </w:pPr>
      <w:r w:rsidRPr="005804A7">
        <w:rPr>
          <w:rFonts w:ascii="Times New Roman" w:hAnsi="Times New Roman"/>
          <w:b/>
          <w:sz w:val="32"/>
          <w:lang w:val="en-US"/>
        </w:rPr>
        <w:t>References</w:t>
      </w:r>
    </w:p>
    <w:p w14:paraId="5A0CBE50" w14:textId="77777777" w:rsidR="00914BCA" w:rsidRPr="005804A7" w:rsidRDefault="00914BCA" w:rsidP="000A5764">
      <w:pPr>
        <w:pStyle w:val="ListParagraph"/>
        <w:numPr>
          <w:ilvl w:val="0"/>
          <w:numId w:val="18"/>
        </w:numPr>
        <w:spacing w:before="120" w:after="160"/>
        <w:contextualSpacing/>
        <w:jc w:val="both"/>
        <w:rPr>
          <w:rFonts w:ascii="Times New Roman" w:hAnsi="Times New Roman" w:cs="Times New Roman"/>
        </w:rPr>
      </w:pPr>
      <w:bookmarkStart w:id="2" w:name="_Ref513553946"/>
      <w:bookmarkStart w:id="3" w:name="_Ref506564916"/>
      <w:r w:rsidRPr="005804A7">
        <w:rPr>
          <w:rFonts w:ascii="Times New Roman" w:hAnsi="Times New Roman" w:cs="Times New Roman"/>
        </w:rPr>
        <w:t>Chairman’s Notes, 3GPP TSG RAN WG #</w:t>
      </w:r>
      <w:r w:rsidR="007412BA" w:rsidRPr="005804A7">
        <w:rPr>
          <w:rFonts w:ascii="Times New Roman" w:hAnsi="Times New Roman" w:cs="Times New Roman"/>
        </w:rPr>
        <w:t>80</w:t>
      </w:r>
      <w:r w:rsidRPr="005804A7">
        <w:rPr>
          <w:rFonts w:ascii="Times New Roman" w:hAnsi="Times New Roman" w:cs="Times New Roman"/>
        </w:rPr>
        <w:t xml:space="preserve"> Meeting, </w:t>
      </w:r>
      <w:r w:rsidR="00111D66" w:rsidRPr="005804A7">
        <w:rPr>
          <w:rFonts w:ascii="Times New Roman" w:hAnsi="Times New Roman" w:cs="Times New Roman"/>
        </w:rPr>
        <w:t>La Jolla, US</w:t>
      </w:r>
      <w:r w:rsidR="007412BA" w:rsidRPr="005804A7">
        <w:rPr>
          <w:rFonts w:ascii="Times New Roman" w:hAnsi="Times New Roman" w:cs="Times New Roman"/>
        </w:rPr>
        <w:t>A, June</w:t>
      </w:r>
      <w:r w:rsidRPr="005804A7">
        <w:rPr>
          <w:rFonts w:ascii="Times New Roman" w:hAnsi="Times New Roman" w:cs="Times New Roman"/>
        </w:rPr>
        <w:t xml:space="preserve"> 2018.</w:t>
      </w:r>
      <w:bookmarkEnd w:id="2"/>
    </w:p>
    <w:p w14:paraId="35EDD9E8" w14:textId="77777777" w:rsidR="008833F8" w:rsidRDefault="008F53D0" w:rsidP="000A5764">
      <w:pPr>
        <w:pStyle w:val="ListParagraph"/>
        <w:numPr>
          <w:ilvl w:val="0"/>
          <w:numId w:val="18"/>
        </w:numPr>
        <w:spacing w:before="120" w:after="160"/>
        <w:contextualSpacing/>
        <w:jc w:val="both"/>
        <w:rPr>
          <w:rFonts w:ascii="Times New Roman" w:hAnsi="Times New Roman" w:cs="Times New Roman"/>
        </w:rPr>
      </w:pPr>
      <w:bookmarkStart w:id="4" w:name="_Ref513626055"/>
      <w:bookmarkStart w:id="5" w:name="_Hlk521603677"/>
      <w:r w:rsidRPr="005804A7">
        <w:rPr>
          <w:rFonts w:ascii="Times New Roman" w:hAnsi="Times New Roman" w:cs="Times New Roman"/>
        </w:rPr>
        <w:t xml:space="preserve">RP-181480, </w:t>
      </w:r>
      <w:r w:rsidR="00112B01" w:rsidRPr="005804A7">
        <w:rPr>
          <w:rFonts w:ascii="Times New Roman" w:hAnsi="Times New Roman" w:cs="Times New Roman"/>
        </w:rPr>
        <w:t>“</w:t>
      </w:r>
      <w:r w:rsidRPr="005804A7">
        <w:rPr>
          <w:rFonts w:ascii="Times New Roman" w:hAnsi="Times New Roman" w:cs="Times New Roman"/>
        </w:rPr>
        <w:t>New SID: Study on NR V2X</w:t>
      </w:r>
      <w:r w:rsidR="00EF2193">
        <w:rPr>
          <w:rFonts w:ascii="Times New Roman" w:hAnsi="Times New Roman" w:cs="Times New Roman"/>
        </w:rPr>
        <w:t>,</w:t>
      </w:r>
      <w:r w:rsidR="007412BA" w:rsidRPr="005804A7">
        <w:rPr>
          <w:rFonts w:ascii="Times New Roman" w:hAnsi="Times New Roman" w:cs="Times New Roman"/>
        </w:rPr>
        <w:t>” Vodafone,</w:t>
      </w:r>
      <w:r w:rsidRPr="005804A7">
        <w:rPr>
          <w:rFonts w:ascii="Times New Roman" w:hAnsi="Times New Roman" w:cs="Times New Roman"/>
        </w:rPr>
        <w:t xml:space="preserve"> June</w:t>
      </w:r>
      <w:r w:rsidR="001F12F4" w:rsidRPr="005804A7">
        <w:rPr>
          <w:rFonts w:ascii="Times New Roman" w:hAnsi="Times New Roman" w:cs="Times New Roman"/>
        </w:rPr>
        <w:t xml:space="preserve"> 2018.</w:t>
      </w:r>
      <w:bookmarkEnd w:id="3"/>
      <w:bookmarkEnd w:id="4"/>
    </w:p>
    <w:p w14:paraId="00CD60C4" w14:textId="1211F021" w:rsidR="00EF2193" w:rsidRDefault="00FB4021" w:rsidP="000A5764">
      <w:pPr>
        <w:pStyle w:val="ListParagraph"/>
        <w:numPr>
          <w:ilvl w:val="0"/>
          <w:numId w:val="18"/>
        </w:numPr>
        <w:spacing w:before="120" w:after="160"/>
        <w:contextualSpacing/>
        <w:jc w:val="both"/>
        <w:rPr>
          <w:rFonts w:ascii="Times New Roman" w:hAnsi="Times New Roman" w:cs="Times New Roman"/>
        </w:rPr>
      </w:pPr>
      <w:bookmarkStart w:id="6" w:name="_Ref521509446"/>
      <w:bookmarkEnd w:id="5"/>
      <w:r>
        <w:rPr>
          <w:rFonts w:ascii="Times New Roman" w:hAnsi="Times New Roman" w:cs="Times New Roman"/>
        </w:rPr>
        <w:t>R1-1809096</w:t>
      </w:r>
      <w:r w:rsidR="00EF2193">
        <w:rPr>
          <w:rFonts w:ascii="Times New Roman" w:hAnsi="Times New Roman" w:cs="Times New Roman"/>
        </w:rPr>
        <w:t>, “</w:t>
      </w:r>
      <w:r w:rsidR="00EF2193" w:rsidRPr="00EF2193">
        <w:rPr>
          <w:rFonts w:ascii="Times New Roman" w:hAnsi="Times New Roman" w:cs="Times New Roman"/>
        </w:rPr>
        <w:t>Uu Interface Enhancement for NR Sidelink</w:t>
      </w:r>
      <w:r w:rsidR="00EF2193">
        <w:rPr>
          <w:rFonts w:ascii="Times New Roman" w:hAnsi="Times New Roman" w:cs="Times New Roman"/>
        </w:rPr>
        <w:t>,” InterDigital, Aug. 2018.</w:t>
      </w:r>
      <w:bookmarkEnd w:id="6"/>
    </w:p>
    <w:p w14:paraId="6205FD9E" w14:textId="77777777" w:rsidR="00D10656" w:rsidRPr="005804A7" w:rsidRDefault="00D10656" w:rsidP="000A5764">
      <w:pPr>
        <w:pStyle w:val="ListParagraph"/>
        <w:numPr>
          <w:ilvl w:val="0"/>
          <w:numId w:val="18"/>
        </w:numPr>
        <w:spacing w:before="120" w:after="160"/>
        <w:contextualSpacing/>
        <w:jc w:val="both"/>
        <w:rPr>
          <w:rFonts w:ascii="Times New Roman" w:hAnsi="Times New Roman" w:cs="Times New Roman"/>
        </w:rPr>
      </w:pPr>
      <w:bookmarkStart w:id="7" w:name="_Ref521518965"/>
      <w:r>
        <w:rPr>
          <w:rFonts w:ascii="Times New Roman" w:hAnsi="Times New Roman" w:cs="Times New Roman"/>
        </w:rPr>
        <w:t xml:space="preserve">3GPP </w:t>
      </w:r>
      <w:r w:rsidR="007A406C">
        <w:rPr>
          <w:rFonts w:ascii="Times New Roman" w:hAnsi="Times New Roman" w:cs="Times New Roman"/>
        </w:rPr>
        <w:t>TR37.885, Study on evaluation methodology of new vehicle-to-everything V2X use cases for LTE and NR, v.15.0.0, June 2018.</w:t>
      </w:r>
      <w:bookmarkEnd w:id="7"/>
    </w:p>
    <w:p w14:paraId="1ADF7C01" w14:textId="77777777" w:rsidR="00C96804" w:rsidRPr="005804A7" w:rsidRDefault="00C96804" w:rsidP="00C96804">
      <w:pPr>
        <w:spacing w:before="120"/>
        <w:contextualSpacing/>
        <w:jc w:val="both"/>
        <w:rPr>
          <w:rFonts w:ascii="Times New Roman" w:hAnsi="Times New Roman" w:cs="Times New Roman"/>
        </w:rPr>
      </w:pPr>
    </w:p>
    <w:sectPr w:rsidR="00C96804" w:rsidRPr="005804A7"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3EBF3" w14:textId="77777777" w:rsidR="00364E8D" w:rsidRDefault="00364E8D">
      <w:r>
        <w:separator/>
      </w:r>
    </w:p>
  </w:endnote>
  <w:endnote w:type="continuationSeparator" w:id="0">
    <w:p w14:paraId="40D3940B" w14:textId="77777777" w:rsidR="00364E8D" w:rsidRDefault="00364E8D">
      <w:r>
        <w:continuationSeparator/>
      </w:r>
    </w:p>
  </w:endnote>
  <w:endnote w:type="continuationNotice" w:id="1">
    <w:p w14:paraId="1B5829CE" w14:textId="77777777" w:rsidR="00364E8D" w:rsidRDefault="00364E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7809A" w14:textId="77777777" w:rsidR="00364E8D" w:rsidRDefault="00364E8D">
      <w:r>
        <w:separator/>
      </w:r>
    </w:p>
  </w:footnote>
  <w:footnote w:type="continuationSeparator" w:id="0">
    <w:p w14:paraId="1C488689" w14:textId="77777777" w:rsidR="00364E8D" w:rsidRDefault="00364E8D">
      <w:r>
        <w:continuationSeparator/>
      </w:r>
    </w:p>
  </w:footnote>
  <w:footnote w:type="continuationNotice" w:id="1">
    <w:p w14:paraId="1E768B50" w14:textId="77777777" w:rsidR="00364E8D" w:rsidRDefault="00364E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E40C6"/>
    <w:multiLevelType w:val="hybridMultilevel"/>
    <w:tmpl w:val="CA7C7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B7A38"/>
    <w:multiLevelType w:val="hybridMultilevel"/>
    <w:tmpl w:val="25524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D0174A"/>
    <w:multiLevelType w:val="hybridMultilevel"/>
    <w:tmpl w:val="38464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2A3572"/>
    <w:multiLevelType w:val="hybridMultilevel"/>
    <w:tmpl w:val="4E1AA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417FE0"/>
    <w:multiLevelType w:val="hybridMultilevel"/>
    <w:tmpl w:val="2E784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26567D"/>
    <w:multiLevelType w:val="hybridMultilevel"/>
    <w:tmpl w:val="67EAF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141D31"/>
    <w:multiLevelType w:val="hybridMultilevel"/>
    <w:tmpl w:val="41CC8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274482"/>
    <w:multiLevelType w:val="hybridMultilevel"/>
    <w:tmpl w:val="EC841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744314"/>
    <w:multiLevelType w:val="hybridMultilevel"/>
    <w:tmpl w:val="1FD22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1631AE"/>
    <w:multiLevelType w:val="hybridMultilevel"/>
    <w:tmpl w:val="1AEAEBBE"/>
    <w:lvl w:ilvl="0" w:tplc="CCE8799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E712CD"/>
    <w:multiLevelType w:val="hybridMultilevel"/>
    <w:tmpl w:val="E5126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2858DC"/>
    <w:multiLevelType w:val="hybridMultilevel"/>
    <w:tmpl w:val="95320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7815E0"/>
    <w:multiLevelType w:val="hybridMultilevel"/>
    <w:tmpl w:val="E7BCA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15"/>
  </w:num>
  <w:num w:numId="4">
    <w:abstractNumId w:val="16"/>
  </w:num>
  <w:num w:numId="5">
    <w:abstractNumId w:val="11"/>
  </w:num>
  <w:num w:numId="6">
    <w:abstractNumId w:val="17"/>
  </w:num>
  <w:num w:numId="7">
    <w:abstractNumId w:val="23"/>
  </w:num>
  <w:num w:numId="8">
    <w:abstractNumId w:val="12"/>
  </w:num>
  <w:num w:numId="9">
    <w:abstractNumId w:val="30"/>
  </w:num>
  <w:num w:numId="10">
    <w:abstractNumId w:val="5"/>
  </w:num>
  <w:num w:numId="11">
    <w:abstractNumId w:val="1"/>
  </w:num>
  <w:num w:numId="12">
    <w:abstractNumId w:val="19"/>
  </w:num>
  <w:num w:numId="13">
    <w:abstractNumId w:val="28"/>
  </w:num>
  <w:num w:numId="14">
    <w:abstractNumId w:val="4"/>
  </w:num>
  <w:num w:numId="15">
    <w:abstractNumId w:val="0"/>
  </w:num>
  <w:num w:numId="16">
    <w:abstractNumId w:val="27"/>
  </w:num>
  <w:num w:numId="17">
    <w:abstractNumId w:val="0"/>
  </w:num>
  <w:num w:numId="18">
    <w:abstractNumId w:val="14"/>
  </w:num>
  <w:num w:numId="19">
    <w:abstractNumId w:val="26"/>
  </w:num>
  <w:num w:numId="20">
    <w:abstractNumId w:val="0"/>
  </w:num>
  <w:num w:numId="21">
    <w:abstractNumId w:val="22"/>
  </w:num>
  <w:num w:numId="22">
    <w:abstractNumId w:val="8"/>
  </w:num>
  <w:num w:numId="23">
    <w:abstractNumId w:val="2"/>
  </w:num>
  <w:num w:numId="24">
    <w:abstractNumId w:val="7"/>
  </w:num>
  <w:num w:numId="25">
    <w:abstractNumId w:val="25"/>
  </w:num>
  <w:num w:numId="26">
    <w:abstractNumId w:val="10"/>
  </w:num>
  <w:num w:numId="27">
    <w:abstractNumId w:val="18"/>
  </w:num>
  <w:num w:numId="28">
    <w:abstractNumId w:val="6"/>
  </w:num>
  <w:num w:numId="29">
    <w:abstractNumId w:val="29"/>
  </w:num>
  <w:num w:numId="30">
    <w:abstractNumId w:val="21"/>
  </w:num>
  <w:num w:numId="31">
    <w:abstractNumId w:val="31"/>
  </w:num>
  <w:num w:numId="32">
    <w:abstractNumId w:val="13"/>
  </w:num>
  <w:num w:numId="33">
    <w:abstractNumId w:val="9"/>
  </w:num>
  <w:num w:numId="34">
    <w:abstractNumId w:val="24"/>
  </w:num>
  <w:num w:numId="3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0DF6"/>
    <w:rsid w:val="0000168C"/>
    <w:rsid w:val="00002A26"/>
    <w:rsid w:val="00002BC4"/>
    <w:rsid w:val="00002F99"/>
    <w:rsid w:val="0000325C"/>
    <w:rsid w:val="00003E50"/>
    <w:rsid w:val="00003EC3"/>
    <w:rsid w:val="00004C2D"/>
    <w:rsid w:val="00005012"/>
    <w:rsid w:val="00006446"/>
    <w:rsid w:val="00006708"/>
    <w:rsid w:val="00006896"/>
    <w:rsid w:val="00007CDC"/>
    <w:rsid w:val="000104C6"/>
    <w:rsid w:val="000110C9"/>
    <w:rsid w:val="00011B28"/>
    <w:rsid w:val="00011EE8"/>
    <w:rsid w:val="0001288B"/>
    <w:rsid w:val="00012B9F"/>
    <w:rsid w:val="00012C16"/>
    <w:rsid w:val="000153E9"/>
    <w:rsid w:val="00015D15"/>
    <w:rsid w:val="0001611C"/>
    <w:rsid w:val="0001694D"/>
    <w:rsid w:val="00017074"/>
    <w:rsid w:val="000208E4"/>
    <w:rsid w:val="00021143"/>
    <w:rsid w:val="00022522"/>
    <w:rsid w:val="00022C6C"/>
    <w:rsid w:val="00023233"/>
    <w:rsid w:val="000244A8"/>
    <w:rsid w:val="00024F2F"/>
    <w:rsid w:val="00025050"/>
    <w:rsid w:val="0002564D"/>
    <w:rsid w:val="00025927"/>
    <w:rsid w:val="00025D5F"/>
    <w:rsid w:val="00025ECA"/>
    <w:rsid w:val="00026309"/>
    <w:rsid w:val="00026CB5"/>
    <w:rsid w:val="00026E30"/>
    <w:rsid w:val="00027DEF"/>
    <w:rsid w:val="00030C64"/>
    <w:rsid w:val="00031297"/>
    <w:rsid w:val="00031598"/>
    <w:rsid w:val="000325B8"/>
    <w:rsid w:val="00032F20"/>
    <w:rsid w:val="00033351"/>
    <w:rsid w:val="0003410A"/>
    <w:rsid w:val="00034C15"/>
    <w:rsid w:val="00035EA8"/>
    <w:rsid w:val="00035F74"/>
    <w:rsid w:val="00036BA1"/>
    <w:rsid w:val="0003784D"/>
    <w:rsid w:val="000405A0"/>
    <w:rsid w:val="00040B78"/>
    <w:rsid w:val="0004149C"/>
    <w:rsid w:val="000422E2"/>
    <w:rsid w:val="000426FC"/>
    <w:rsid w:val="00042BE0"/>
    <w:rsid w:val="00042F22"/>
    <w:rsid w:val="000437FA"/>
    <w:rsid w:val="00043DDF"/>
    <w:rsid w:val="00044278"/>
    <w:rsid w:val="000444EF"/>
    <w:rsid w:val="00044A9C"/>
    <w:rsid w:val="000455AE"/>
    <w:rsid w:val="00045651"/>
    <w:rsid w:val="00045735"/>
    <w:rsid w:val="00045AD3"/>
    <w:rsid w:val="00045EE7"/>
    <w:rsid w:val="00050717"/>
    <w:rsid w:val="00050D83"/>
    <w:rsid w:val="00050E2C"/>
    <w:rsid w:val="000511FA"/>
    <w:rsid w:val="0005205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70074"/>
    <w:rsid w:val="00070D25"/>
    <w:rsid w:val="00071225"/>
    <w:rsid w:val="000715A7"/>
    <w:rsid w:val="00071812"/>
    <w:rsid w:val="00071DCA"/>
    <w:rsid w:val="0007232F"/>
    <w:rsid w:val="000725A0"/>
    <w:rsid w:val="000729AC"/>
    <w:rsid w:val="0007415D"/>
    <w:rsid w:val="00074621"/>
    <w:rsid w:val="00074F35"/>
    <w:rsid w:val="00075131"/>
    <w:rsid w:val="00075BF1"/>
    <w:rsid w:val="0007787A"/>
    <w:rsid w:val="00077A1C"/>
    <w:rsid w:val="00077CF3"/>
    <w:rsid w:val="00077E5F"/>
    <w:rsid w:val="0008004D"/>
    <w:rsid w:val="00080270"/>
    <w:rsid w:val="00080281"/>
    <w:rsid w:val="0008036A"/>
    <w:rsid w:val="00080930"/>
    <w:rsid w:val="00081AE6"/>
    <w:rsid w:val="00082135"/>
    <w:rsid w:val="00083BE4"/>
    <w:rsid w:val="00085543"/>
    <w:rsid w:val="000855EB"/>
    <w:rsid w:val="00085A01"/>
    <w:rsid w:val="00085B52"/>
    <w:rsid w:val="00085E11"/>
    <w:rsid w:val="000862B6"/>
    <w:rsid w:val="000866F2"/>
    <w:rsid w:val="00086A43"/>
    <w:rsid w:val="0008785D"/>
    <w:rsid w:val="00087C02"/>
    <w:rsid w:val="0009009F"/>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7DC3"/>
    <w:rsid w:val="000B0223"/>
    <w:rsid w:val="000B02A2"/>
    <w:rsid w:val="000B0640"/>
    <w:rsid w:val="000B0A01"/>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59A"/>
    <w:rsid w:val="000B7771"/>
    <w:rsid w:val="000B781C"/>
    <w:rsid w:val="000C0B76"/>
    <w:rsid w:val="000C14A2"/>
    <w:rsid w:val="000C165A"/>
    <w:rsid w:val="000C189A"/>
    <w:rsid w:val="000C1E19"/>
    <w:rsid w:val="000C2365"/>
    <w:rsid w:val="000C2C1D"/>
    <w:rsid w:val="000C2CD0"/>
    <w:rsid w:val="000C2E19"/>
    <w:rsid w:val="000C3794"/>
    <w:rsid w:val="000C501B"/>
    <w:rsid w:val="000C50FA"/>
    <w:rsid w:val="000C64E6"/>
    <w:rsid w:val="000C6F9D"/>
    <w:rsid w:val="000D0A64"/>
    <w:rsid w:val="000D0D07"/>
    <w:rsid w:val="000D162D"/>
    <w:rsid w:val="000D2F63"/>
    <w:rsid w:val="000D2FB2"/>
    <w:rsid w:val="000D329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765"/>
    <w:rsid w:val="00116896"/>
    <w:rsid w:val="00116C54"/>
    <w:rsid w:val="0011747E"/>
    <w:rsid w:val="00117AE6"/>
    <w:rsid w:val="00117CEA"/>
    <w:rsid w:val="00117D13"/>
    <w:rsid w:val="001203FC"/>
    <w:rsid w:val="0012189E"/>
    <w:rsid w:val="001218CE"/>
    <w:rsid w:val="001219F5"/>
    <w:rsid w:val="00121A20"/>
    <w:rsid w:val="00121D09"/>
    <w:rsid w:val="00123CA8"/>
    <w:rsid w:val="00123D2C"/>
    <w:rsid w:val="001248FC"/>
    <w:rsid w:val="001252EB"/>
    <w:rsid w:val="00125448"/>
    <w:rsid w:val="00125B92"/>
    <w:rsid w:val="00125D8C"/>
    <w:rsid w:val="00125FDB"/>
    <w:rsid w:val="00126305"/>
    <w:rsid w:val="00126B4A"/>
    <w:rsid w:val="00127931"/>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5A4"/>
    <w:rsid w:val="00136790"/>
    <w:rsid w:val="001375CD"/>
    <w:rsid w:val="0013762F"/>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D25"/>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0B11"/>
    <w:rsid w:val="00162135"/>
    <w:rsid w:val="00162353"/>
    <w:rsid w:val="001629FC"/>
    <w:rsid w:val="00162BD1"/>
    <w:rsid w:val="00163554"/>
    <w:rsid w:val="00163BF2"/>
    <w:rsid w:val="00163FBD"/>
    <w:rsid w:val="001659C1"/>
    <w:rsid w:val="0016660C"/>
    <w:rsid w:val="001669BD"/>
    <w:rsid w:val="0016726A"/>
    <w:rsid w:val="00167A2F"/>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2E38"/>
    <w:rsid w:val="0019341A"/>
    <w:rsid w:val="00193ABA"/>
    <w:rsid w:val="001944CD"/>
    <w:rsid w:val="0019468F"/>
    <w:rsid w:val="00194E68"/>
    <w:rsid w:val="001965C4"/>
    <w:rsid w:val="001975F2"/>
    <w:rsid w:val="00197DF9"/>
    <w:rsid w:val="001A05D2"/>
    <w:rsid w:val="001A0921"/>
    <w:rsid w:val="001A1986"/>
    <w:rsid w:val="001A1987"/>
    <w:rsid w:val="001A2564"/>
    <w:rsid w:val="001A2625"/>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D92"/>
    <w:rsid w:val="001B20C3"/>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0C44"/>
    <w:rsid w:val="001D11ED"/>
    <w:rsid w:val="001D1452"/>
    <w:rsid w:val="001D1B44"/>
    <w:rsid w:val="001D1D1C"/>
    <w:rsid w:val="001D2B1F"/>
    <w:rsid w:val="001D2C6B"/>
    <w:rsid w:val="001D2DB5"/>
    <w:rsid w:val="001D36A9"/>
    <w:rsid w:val="001D377E"/>
    <w:rsid w:val="001D37DE"/>
    <w:rsid w:val="001D3974"/>
    <w:rsid w:val="001D40B9"/>
    <w:rsid w:val="001D4CB3"/>
    <w:rsid w:val="001D4EE6"/>
    <w:rsid w:val="001D51BA"/>
    <w:rsid w:val="001D52F5"/>
    <w:rsid w:val="001D5C84"/>
    <w:rsid w:val="001D6342"/>
    <w:rsid w:val="001D67BB"/>
    <w:rsid w:val="001D6D53"/>
    <w:rsid w:val="001D7424"/>
    <w:rsid w:val="001D783F"/>
    <w:rsid w:val="001D79A1"/>
    <w:rsid w:val="001D7A02"/>
    <w:rsid w:val="001E018C"/>
    <w:rsid w:val="001E0427"/>
    <w:rsid w:val="001E0B68"/>
    <w:rsid w:val="001E0E46"/>
    <w:rsid w:val="001E217E"/>
    <w:rsid w:val="001E23E4"/>
    <w:rsid w:val="001E2AD7"/>
    <w:rsid w:val="001E3F06"/>
    <w:rsid w:val="001E58E2"/>
    <w:rsid w:val="001E5A39"/>
    <w:rsid w:val="001E5F35"/>
    <w:rsid w:val="001E6303"/>
    <w:rsid w:val="001E7AED"/>
    <w:rsid w:val="001F0B56"/>
    <w:rsid w:val="001F0CCF"/>
    <w:rsid w:val="001F12F4"/>
    <w:rsid w:val="001F2F31"/>
    <w:rsid w:val="001F36C3"/>
    <w:rsid w:val="001F3916"/>
    <w:rsid w:val="001F4037"/>
    <w:rsid w:val="001F4676"/>
    <w:rsid w:val="001F54C5"/>
    <w:rsid w:val="001F5B50"/>
    <w:rsid w:val="001F61DB"/>
    <w:rsid w:val="001F662C"/>
    <w:rsid w:val="001F7074"/>
    <w:rsid w:val="001F7A85"/>
    <w:rsid w:val="00200490"/>
    <w:rsid w:val="002009A4"/>
    <w:rsid w:val="00200D0F"/>
    <w:rsid w:val="00201F3A"/>
    <w:rsid w:val="0020327F"/>
    <w:rsid w:val="00203A34"/>
    <w:rsid w:val="00203F96"/>
    <w:rsid w:val="002041BF"/>
    <w:rsid w:val="00204831"/>
    <w:rsid w:val="00204E32"/>
    <w:rsid w:val="002050C4"/>
    <w:rsid w:val="0020640E"/>
    <w:rsid w:val="002069B2"/>
    <w:rsid w:val="00207A55"/>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5C71"/>
    <w:rsid w:val="00226404"/>
    <w:rsid w:val="002264CF"/>
    <w:rsid w:val="00226BE1"/>
    <w:rsid w:val="00227027"/>
    <w:rsid w:val="002276E2"/>
    <w:rsid w:val="00227D97"/>
    <w:rsid w:val="00230765"/>
    <w:rsid w:val="00230BDB"/>
    <w:rsid w:val="00231470"/>
    <w:rsid w:val="0023156D"/>
    <w:rsid w:val="002319CE"/>
    <w:rsid w:val="002319E4"/>
    <w:rsid w:val="002320DA"/>
    <w:rsid w:val="00232491"/>
    <w:rsid w:val="00233E89"/>
    <w:rsid w:val="002346E3"/>
    <w:rsid w:val="002349E8"/>
    <w:rsid w:val="00235632"/>
    <w:rsid w:val="00235872"/>
    <w:rsid w:val="00235CAB"/>
    <w:rsid w:val="00235DAD"/>
    <w:rsid w:val="00236493"/>
    <w:rsid w:val="00236ED3"/>
    <w:rsid w:val="00237162"/>
    <w:rsid w:val="00237918"/>
    <w:rsid w:val="0024083C"/>
    <w:rsid w:val="002413CC"/>
    <w:rsid w:val="00241559"/>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933"/>
    <w:rsid w:val="002536A0"/>
    <w:rsid w:val="00254623"/>
    <w:rsid w:val="0025555E"/>
    <w:rsid w:val="00255D36"/>
    <w:rsid w:val="00257543"/>
    <w:rsid w:val="002577E6"/>
    <w:rsid w:val="00257B2B"/>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C81"/>
    <w:rsid w:val="00266214"/>
    <w:rsid w:val="0026638A"/>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4FCB"/>
    <w:rsid w:val="002A5F35"/>
    <w:rsid w:val="002A6158"/>
    <w:rsid w:val="002A6CFF"/>
    <w:rsid w:val="002A6FF8"/>
    <w:rsid w:val="002A7683"/>
    <w:rsid w:val="002B075D"/>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46F"/>
    <w:rsid w:val="002C2995"/>
    <w:rsid w:val="002C31B3"/>
    <w:rsid w:val="002C38A5"/>
    <w:rsid w:val="002C3FD2"/>
    <w:rsid w:val="002C400F"/>
    <w:rsid w:val="002C41E6"/>
    <w:rsid w:val="002C4435"/>
    <w:rsid w:val="002C4558"/>
    <w:rsid w:val="002C4563"/>
    <w:rsid w:val="002C5DD1"/>
    <w:rsid w:val="002C6360"/>
    <w:rsid w:val="002C6364"/>
    <w:rsid w:val="002C6443"/>
    <w:rsid w:val="002C6E1A"/>
    <w:rsid w:val="002C6FCD"/>
    <w:rsid w:val="002C7166"/>
    <w:rsid w:val="002C71A1"/>
    <w:rsid w:val="002C76BF"/>
    <w:rsid w:val="002C7D5C"/>
    <w:rsid w:val="002D02C7"/>
    <w:rsid w:val="002D0371"/>
    <w:rsid w:val="002D071A"/>
    <w:rsid w:val="002D102E"/>
    <w:rsid w:val="002D2CA1"/>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10D2"/>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1702"/>
    <w:rsid w:val="00311E82"/>
    <w:rsid w:val="003124BA"/>
    <w:rsid w:val="00312C0A"/>
    <w:rsid w:val="00313534"/>
    <w:rsid w:val="00313FD6"/>
    <w:rsid w:val="003143BD"/>
    <w:rsid w:val="00315304"/>
    <w:rsid w:val="003153C1"/>
    <w:rsid w:val="00320177"/>
    <w:rsid w:val="003203ED"/>
    <w:rsid w:val="003210F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275BE"/>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2E0"/>
    <w:rsid w:val="00340574"/>
    <w:rsid w:val="00340CA8"/>
    <w:rsid w:val="0034106C"/>
    <w:rsid w:val="0034166C"/>
    <w:rsid w:val="003419A8"/>
    <w:rsid w:val="00342BD7"/>
    <w:rsid w:val="00343C63"/>
    <w:rsid w:val="00343CA5"/>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640C"/>
    <w:rsid w:val="00357380"/>
    <w:rsid w:val="00357F00"/>
    <w:rsid w:val="00360259"/>
    <w:rsid w:val="003602D9"/>
    <w:rsid w:val="00361055"/>
    <w:rsid w:val="00361261"/>
    <w:rsid w:val="003616AD"/>
    <w:rsid w:val="003626B8"/>
    <w:rsid w:val="00362F2B"/>
    <w:rsid w:val="00363773"/>
    <w:rsid w:val="003649A8"/>
    <w:rsid w:val="00364BF8"/>
    <w:rsid w:val="00364E62"/>
    <w:rsid w:val="00364E8D"/>
    <w:rsid w:val="00364F51"/>
    <w:rsid w:val="00365071"/>
    <w:rsid w:val="0036558A"/>
    <w:rsid w:val="00365A4B"/>
    <w:rsid w:val="00365BF7"/>
    <w:rsid w:val="00365ED8"/>
    <w:rsid w:val="00366A27"/>
    <w:rsid w:val="00366A3C"/>
    <w:rsid w:val="00366E87"/>
    <w:rsid w:val="0036722D"/>
    <w:rsid w:val="003673AE"/>
    <w:rsid w:val="0036766D"/>
    <w:rsid w:val="00367B02"/>
    <w:rsid w:val="00370460"/>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256"/>
    <w:rsid w:val="00380D7D"/>
    <w:rsid w:val="0038102E"/>
    <w:rsid w:val="003821E2"/>
    <w:rsid w:val="00383467"/>
    <w:rsid w:val="00384177"/>
    <w:rsid w:val="00384284"/>
    <w:rsid w:val="0038531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DB3"/>
    <w:rsid w:val="003B40D9"/>
    <w:rsid w:val="003B4971"/>
    <w:rsid w:val="003B4EB4"/>
    <w:rsid w:val="003B53CC"/>
    <w:rsid w:val="003B5D97"/>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FC4"/>
    <w:rsid w:val="003C4FFF"/>
    <w:rsid w:val="003C5843"/>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2C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31490"/>
    <w:rsid w:val="004319AA"/>
    <w:rsid w:val="00431A9F"/>
    <w:rsid w:val="004328D6"/>
    <w:rsid w:val="0043299F"/>
    <w:rsid w:val="00432F94"/>
    <w:rsid w:val="00433752"/>
    <w:rsid w:val="00433B5E"/>
    <w:rsid w:val="00433CB2"/>
    <w:rsid w:val="004345C8"/>
    <w:rsid w:val="0043473D"/>
    <w:rsid w:val="00434E58"/>
    <w:rsid w:val="00434ED0"/>
    <w:rsid w:val="00437447"/>
    <w:rsid w:val="00440C67"/>
    <w:rsid w:val="004410B9"/>
    <w:rsid w:val="00441829"/>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677"/>
    <w:rsid w:val="004508F5"/>
    <w:rsid w:val="00450E98"/>
    <w:rsid w:val="004517AA"/>
    <w:rsid w:val="00452864"/>
    <w:rsid w:val="00452CAC"/>
    <w:rsid w:val="00453191"/>
    <w:rsid w:val="0045334A"/>
    <w:rsid w:val="00453393"/>
    <w:rsid w:val="00453980"/>
    <w:rsid w:val="004545AE"/>
    <w:rsid w:val="004555E3"/>
    <w:rsid w:val="0045566F"/>
    <w:rsid w:val="00455D0D"/>
    <w:rsid w:val="00455E5B"/>
    <w:rsid w:val="0045606C"/>
    <w:rsid w:val="0045630F"/>
    <w:rsid w:val="00456425"/>
    <w:rsid w:val="00456D12"/>
    <w:rsid w:val="00457173"/>
    <w:rsid w:val="00457565"/>
    <w:rsid w:val="00457982"/>
    <w:rsid w:val="00457B71"/>
    <w:rsid w:val="00460D15"/>
    <w:rsid w:val="00461301"/>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19A"/>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7362"/>
    <w:rsid w:val="00490025"/>
    <w:rsid w:val="00490B24"/>
    <w:rsid w:val="00490BA0"/>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8E1"/>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157"/>
    <w:rsid w:val="004B1CFE"/>
    <w:rsid w:val="004B1DB8"/>
    <w:rsid w:val="004B2532"/>
    <w:rsid w:val="004B2F6C"/>
    <w:rsid w:val="004B3B1F"/>
    <w:rsid w:val="004B4459"/>
    <w:rsid w:val="004B44CE"/>
    <w:rsid w:val="004B4593"/>
    <w:rsid w:val="004B5D51"/>
    <w:rsid w:val="004B74E1"/>
    <w:rsid w:val="004B7C0C"/>
    <w:rsid w:val="004C0225"/>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269D"/>
    <w:rsid w:val="004D36B1"/>
    <w:rsid w:val="004D3C15"/>
    <w:rsid w:val="004D594B"/>
    <w:rsid w:val="004D6C54"/>
    <w:rsid w:val="004D6E88"/>
    <w:rsid w:val="004D7A36"/>
    <w:rsid w:val="004D7EBD"/>
    <w:rsid w:val="004E0449"/>
    <w:rsid w:val="004E0AFB"/>
    <w:rsid w:val="004E0BC3"/>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A81"/>
    <w:rsid w:val="004F0B6C"/>
    <w:rsid w:val="004F19EB"/>
    <w:rsid w:val="004F2078"/>
    <w:rsid w:val="004F27D0"/>
    <w:rsid w:val="004F30B7"/>
    <w:rsid w:val="004F4990"/>
    <w:rsid w:val="004F4DA3"/>
    <w:rsid w:val="004F53E9"/>
    <w:rsid w:val="004F631B"/>
    <w:rsid w:val="004F6322"/>
    <w:rsid w:val="004F659D"/>
    <w:rsid w:val="004F66A7"/>
    <w:rsid w:val="004F735E"/>
    <w:rsid w:val="00500B52"/>
    <w:rsid w:val="005011FB"/>
    <w:rsid w:val="00502401"/>
    <w:rsid w:val="0050268E"/>
    <w:rsid w:val="0050318E"/>
    <w:rsid w:val="00504512"/>
    <w:rsid w:val="00504D78"/>
    <w:rsid w:val="00506557"/>
    <w:rsid w:val="0050677A"/>
    <w:rsid w:val="00506849"/>
    <w:rsid w:val="00506D5C"/>
    <w:rsid w:val="00507194"/>
    <w:rsid w:val="005079A0"/>
    <w:rsid w:val="005104E2"/>
    <w:rsid w:val="005108D8"/>
    <w:rsid w:val="00511392"/>
    <w:rsid w:val="005116F9"/>
    <w:rsid w:val="00511AE3"/>
    <w:rsid w:val="00511B0B"/>
    <w:rsid w:val="00512181"/>
    <w:rsid w:val="0051249C"/>
    <w:rsid w:val="00512811"/>
    <w:rsid w:val="00514531"/>
    <w:rsid w:val="005146A4"/>
    <w:rsid w:val="005153A7"/>
    <w:rsid w:val="0051769E"/>
    <w:rsid w:val="00517FD4"/>
    <w:rsid w:val="005219CF"/>
    <w:rsid w:val="00522170"/>
    <w:rsid w:val="00522857"/>
    <w:rsid w:val="005234AA"/>
    <w:rsid w:val="005251B0"/>
    <w:rsid w:val="00525884"/>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64C7"/>
    <w:rsid w:val="00576734"/>
    <w:rsid w:val="00576784"/>
    <w:rsid w:val="00577490"/>
    <w:rsid w:val="0057762F"/>
    <w:rsid w:val="005804A7"/>
    <w:rsid w:val="005807DC"/>
    <w:rsid w:val="0058172D"/>
    <w:rsid w:val="005817C9"/>
    <w:rsid w:val="00582561"/>
    <w:rsid w:val="00582809"/>
    <w:rsid w:val="00583F52"/>
    <w:rsid w:val="00583F8C"/>
    <w:rsid w:val="0058586C"/>
    <w:rsid w:val="00585C6A"/>
    <w:rsid w:val="00586023"/>
    <w:rsid w:val="0058638E"/>
    <w:rsid w:val="00586451"/>
    <w:rsid w:val="00587477"/>
    <w:rsid w:val="0058798C"/>
    <w:rsid w:val="00590087"/>
    <w:rsid w:val="005900FA"/>
    <w:rsid w:val="00590A17"/>
    <w:rsid w:val="00590B64"/>
    <w:rsid w:val="00590F22"/>
    <w:rsid w:val="00590FB2"/>
    <w:rsid w:val="00592265"/>
    <w:rsid w:val="0059237B"/>
    <w:rsid w:val="00592B09"/>
    <w:rsid w:val="00593053"/>
    <w:rsid w:val="00593521"/>
    <w:rsid w:val="005935A4"/>
    <w:rsid w:val="00593AE2"/>
    <w:rsid w:val="005948C2"/>
    <w:rsid w:val="0059588C"/>
    <w:rsid w:val="00595D45"/>
    <w:rsid w:val="00595D84"/>
    <w:rsid w:val="00595DCA"/>
    <w:rsid w:val="00595F77"/>
    <w:rsid w:val="00596106"/>
    <w:rsid w:val="00596121"/>
    <w:rsid w:val="00596604"/>
    <w:rsid w:val="00596E6C"/>
    <w:rsid w:val="0059779B"/>
    <w:rsid w:val="00597B77"/>
    <w:rsid w:val="005A04F4"/>
    <w:rsid w:val="005A0771"/>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62D"/>
    <w:rsid w:val="005A6991"/>
    <w:rsid w:val="005A752F"/>
    <w:rsid w:val="005B0105"/>
    <w:rsid w:val="005B0595"/>
    <w:rsid w:val="005B0BA9"/>
    <w:rsid w:val="005B0E9B"/>
    <w:rsid w:val="005B0EED"/>
    <w:rsid w:val="005B34C7"/>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83"/>
    <w:rsid w:val="005C071C"/>
    <w:rsid w:val="005C15E4"/>
    <w:rsid w:val="005C2555"/>
    <w:rsid w:val="005C2834"/>
    <w:rsid w:val="005C2B83"/>
    <w:rsid w:val="005C34D3"/>
    <w:rsid w:val="005C37F3"/>
    <w:rsid w:val="005C42CB"/>
    <w:rsid w:val="005C433B"/>
    <w:rsid w:val="005C61AC"/>
    <w:rsid w:val="005C63F1"/>
    <w:rsid w:val="005C65B6"/>
    <w:rsid w:val="005C6E03"/>
    <w:rsid w:val="005C74FB"/>
    <w:rsid w:val="005C76FB"/>
    <w:rsid w:val="005C7D19"/>
    <w:rsid w:val="005D0018"/>
    <w:rsid w:val="005D030D"/>
    <w:rsid w:val="005D1602"/>
    <w:rsid w:val="005D2490"/>
    <w:rsid w:val="005D28DF"/>
    <w:rsid w:val="005D2D53"/>
    <w:rsid w:val="005D32AE"/>
    <w:rsid w:val="005D3F72"/>
    <w:rsid w:val="005D4AB0"/>
    <w:rsid w:val="005D53C3"/>
    <w:rsid w:val="005D5CDC"/>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4EDE"/>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078"/>
    <w:rsid w:val="00604F14"/>
    <w:rsid w:val="00605289"/>
    <w:rsid w:val="00605346"/>
    <w:rsid w:val="006059C5"/>
    <w:rsid w:val="00605FB6"/>
    <w:rsid w:val="00606ECD"/>
    <w:rsid w:val="006074C1"/>
    <w:rsid w:val="0060764F"/>
    <w:rsid w:val="00607ECA"/>
    <w:rsid w:val="00610E1F"/>
    <w:rsid w:val="006110CB"/>
    <w:rsid w:val="00611209"/>
    <w:rsid w:val="00611AB9"/>
    <w:rsid w:val="00611FDB"/>
    <w:rsid w:val="00613257"/>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D0D"/>
    <w:rsid w:val="006311B3"/>
    <w:rsid w:val="00631622"/>
    <w:rsid w:val="00631957"/>
    <w:rsid w:val="00631AA5"/>
    <w:rsid w:val="00632043"/>
    <w:rsid w:val="006325AF"/>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2AC"/>
    <w:rsid w:val="00642735"/>
    <w:rsid w:val="006427F0"/>
    <w:rsid w:val="0064333C"/>
    <w:rsid w:val="00643475"/>
    <w:rsid w:val="0064396A"/>
    <w:rsid w:val="006439CE"/>
    <w:rsid w:val="00643AD5"/>
    <w:rsid w:val="00643CC6"/>
    <w:rsid w:val="00643FD1"/>
    <w:rsid w:val="00644123"/>
    <w:rsid w:val="00645482"/>
    <w:rsid w:val="00645C2B"/>
    <w:rsid w:val="00645D49"/>
    <w:rsid w:val="0064624E"/>
    <w:rsid w:val="00646703"/>
    <w:rsid w:val="00646E7E"/>
    <w:rsid w:val="00647435"/>
    <w:rsid w:val="006477F5"/>
    <w:rsid w:val="00650AB9"/>
    <w:rsid w:val="00650EA2"/>
    <w:rsid w:val="0065127D"/>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CC"/>
    <w:rsid w:val="00667EE7"/>
    <w:rsid w:val="00670922"/>
    <w:rsid w:val="00670BE1"/>
    <w:rsid w:val="00670E64"/>
    <w:rsid w:val="0067129B"/>
    <w:rsid w:val="00671DC9"/>
    <w:rsid w:val="00671E18"/>
    <w:rsid w:val="00671E79"/>
    <w:rsid w:val="0067218F"/>
    <w:rsid w:val="00673784"/>
    <w:rsid w:val="00673B0F"/>
    <w:rsid w:val="00673EE5"/>
    <w:rsid w:val="006741F2"/>
    <w:rsid w:val="0067421C"/>
    <w:rsid w:val="00674CC3"/>
    <w:rsid w:val="0067586E"/>
    <w:rsid w:val="00675C72"/>
    <w:rsid w:val="006768BC"/>
    <w:rsid w:val="00676D1A"/>
    <w:rsid w:val="006771F9"/>
    <w:rsid w:val="006776D7"/>
    <w:rsid w:val="00680545"/>
    <w:rsid w:val="00680FB1"/>
    <w:rsid w:val="00681003"/>
    <w:rsid w:val="006812CA"/>
    <w:rsid w:val="00681324"/>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C10"/>
    <w:rsid w:val="00697052"/>
    <w:rsid w:val="00697530"/>
    <w:rsid w:val="00697F2A"/>
    <w:rsid w:val="006A06B2"/>
    <w:rsid w:val="006A0E56"/>
    <w:rsid w:val="006A0ECE"/>
    <w:rsid w:val="006A2F5F"/>
    <w:rsid w:val="006A325E"/>
    <w:rsid w:val="006A46FB"/>
    <w:rsid w:val="006A4C1F"/>
    <w:rsid w:val="006A52D5"/>
    <w:rsid w:val="006A5382"/>
    <w:rsid w:val="006A586C"/>
    <w:rsid w:val="006A5E28"/>
    <w:rsid w:val="006A613C"/>
    <w:rsid w:val="006A6555"/>
    <w:rsid w:val="006A6789"/>
    <w:rsid w:val="006A697B"/>
    <w:rsid w:val="006A78F3"/>
    <w:rsid w:val="006A7AFF"/>
    <w:rsid w:val="006B0090"/>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F5"/>
    <w:rsid w:val="006C385B"/>
    <w:rsid w:val="006C3BFD"/>
    <w:rsid w:val="006C405C"/>
    <w:rsid w:val="006C4E5C"/>
    <w:rsid w:val="006C545C"/>
    <w:rsid w:val="006C5686"/>
    <w:rsid w:val="006C58DF"/>
    <w:rsid w:val="006C59FF"/>
    <w:rsid w:val="006C5B25"/>
    <w:rsid w:val="006C5EC9"/>
    <w:rsid w:val="006C6059"/>
    <w:rsid w:val="006C65D0"/>
    <w:rsid w:val="006C7522"/>
    <w:rsid w:val="006D043A"/>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8CA"/>
    <w:rsid w:val="00711D31"/>
    <w:rsid w:val="00712287"/>
    <w:rsid w:val="00712772"/>
    <w:rsid w:val="00712C81"/>
    <w:rsid w:val="00713CF5"/>
    <w:rsid w:val="007140A8"/>
    <w:rsid w:val="00714750"/>
    <w:rsid w:val="007148D3"/>
    <w:rsid w:val="0071551B"/>
    <w:rsid w:val="00715638"/>
    <w:rsid w:val="00715A32"/>
    <w:rsid w:val="00715B9A"/>
    <w:rsid w:val="00715C07"/>
    <w:rsid w:val="0071600C"/>
    <w:rsid w:val="007161DA"/>
    <w:rsid w:val="007163B5"/>
    <w:rsid w:val="007171A3"/>
    <w:rsid w:val="00717413"/>
    <w:rsid w:val="00720CB6"/>
    <w:rsid w:val="00721E95"/>
    <w:rsid w:val="007223A7"/>
    <w:rsid w:val="007227FA"/>
    <w:rsid w:val="00723001"/>
    <w:rsid w:val="007245A0"/>
    <w:rsid w:val="00724649"/>
    <w:rsid w:val="00724AE1"/>
    <w:rsid w:val="00725161"/>
    <w:rsid w:val="007251FF"/>
    <w:rsid w:val="00725300"/>
    <w:rsid w:val="00725B07"/>
    <w:rsid w:val="00726EA6"/>
    <w:rsid w:val="00727208"/>
    <w:rsid w:val="00727299"/>
    <w:rsid w:val="00727680"/>
    <w:rsid w:val="00727D2C"/>
    <w:rsid w:val="0073054C"/>
    <w:rsid w:val="00730C7D"/>
    <w:rsid w:val="00731066"/>
    <w:rsid w:val="0073190B"/>
    <w:rsid w:val="00731A6F"/>
    <w:rsid w:val="00731F6D"/>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1C8C"/>
    <w:rsid w:val="007623FB"/>
    <w:rsid w:val="0076319A"/>
    <w:rsid w:val="00763B30"/>
    <w:rsid w:val="00764724"/>
    <w:rsid w:val="00765281"/>
    <w:rsid w:val="00766BAD"/>
    <w:rsid w:val="00770099"/>
    <w:rsid w:val="00770226"/>
    <w:rsid w:val="00771706"/>
    <w:rsid w:val="00771AA0"/>
    <w:rsid w:val="0077213F"/>
    <w:rsid w:val="007729F8"/>
    <w:rsid w:val="00772C20"/>
    <w:rsid w:val="007731AF"/>
    <w:rsid w:val="007731FC"/>
    <w:rsid w:val="00773FB6"/>
    <w:rsid w:val="00774BD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850"/>
    <w:rsid w:val="00791177"/>
    <w:rsid w:val="00791A2B"/>
    <w:rsid w:val="007925EA"/>
    <w:rsid w:val="00792975"/>
    <w:rsid w:val="007929C8"/>
    <w:rsid w:val="00793339"/>
    <w:rsid w:val="0079357F"/>
    <w:rsid w:val="00793CD8"/>
    <w:rsid w:val="007942F8"/>
    <w:rsid w:val="00794596"/>
    <w:rsid w:val="00794BA7"/>
    <w:rsid w:val="00794C40"/>
    <w:rsid w:val="007957B1"/>
    <w:rsid w:val="00795C92"/>
    <w:rsid w:val="00797AFF"/>
    <w:rsid w:val="00797D03"/>
    <w:rsid w:val="00797D42"/>
    <w:rsid w:val="007A0313"/>
    <w:rsid w:val="007A0E6E"/>
    <w:rsid w:val="007A1CB3"/>
    <w:rsid w:val="007A23F2"/>
    <w:rsid w:val="007A2553"/>
    <w:rsid w:val="007A27AD"/>
    <w:rsid w:val="007A306F"/>
    <w:rsid w:val="007A406C"/>
    <w:rsid w:val="007A43A6"/>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42E"/>
    <w:rsid w:val="007F1726"/>
    <w:rsid w:val="007F1FEA"/>
    <w:rsid w:val="007F2363"/>
    <w:rsid w:val="007F35D6"/>
    <w:rsid w:val="007F3F4A"/>
    <w:rsid w:val="007F4904"/>
    <w:rsid w:val="007F49F7"/>
    <w:rsid w:val="007F5988"/>
    <w:rsid w:val="007F7F41"/>
    <w:rsid w:val="0080009E"/>
    <w:rsid w:val="0080051C"/>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C7"/>
    <w:rsid w:val="00811A61"/>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B8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00E9"/>
    <w:rsid w:val="00851238"/>
    <w:rsid w:val="00851C3F"/>
    <w:rsid w:val="00851D99"/>
    <w:rsid w:val="008529CC"/>
    <w:rsid w:val="00852F25"/>
    <w:rsid w:val="00854DF6"/>
    <w:rsid w:val="008554B2"/>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DBC"/>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9D5"/>
    <w:rsid w:val="00881CDD"/>
    <w:rsid w:val="00882349"/>
    <w:rsid w:val="00883005"/>
    <w:rsid w:val="008833F8"/>
    <w:rsid w:val="00883E95"/>
    <w:rsid w:val="008846AC"/>
    <w:rsid w:val="008848F9"/>
    <w:rsid w:val="00886D00"/>
    <w:rsid w:val="00886D44"/>
    <w:rsid w:val="00886F61"/>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757A"/>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311C"/>
    <w:rsid w:val="008B45A3"/>
    <w:rsid w:val="008B4D4B"/>
    <w:rsid w:val="008B5156"/>
    <w:rsid w:val="008B51A0"/>
    <w:rsid w:val="008B592A"/>
    <w:rsid w:val="008B5D1A"/>
    <w:rsid w:val="008B6276"/>
    <w:rsid w:val="008B6A55"/>
    <w:rsid w:val="008B7248"/>
    <w:rsid w:val="008B7465"/>
    <w:rsid w:val="008B7758"/>
    <w:rsid w:val="008B7B5C"/>
    <w:rsid w:val="008C035B"/>
    <w:rsid w:val="008C081A"/>
    <w:rsid w:val="008C08D7"/>
    <w:rsid w:val="008C0C99"/>
    <w:rsid w:val="008C10C9"/>
    <w:rsid w:val="008C1C27"/>
    <w:rsid w:val="008C1F0E"/>
    <w:rsid w:val="008C1FC4"/>
    <w:rsid w:val="008C2017"/>
    <w:rsid w:val="008C31C0"/>
    <w:rsid w:val="008C3A3B"/>
    <w:rsid w:val="008C3D46"/>
    <w:rsid w:val="008C48F8"/>
    <w:rsid w:val="008C4958"/>
    <w:rsid w:val="008C4BAA"/>
    <w:rsid w:val="008C4D22"/>
    <w:rsid w:val="008C636D"/>
    <w:rsid w:val="008C6AE8"/>
    <w:rsid w:val="008C6EA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1C1E"/>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53F4"/>
    <w:rsid w:val="008F6075"/>
    <w:rsid w:val="008F6BDC"/>
    <w:rsid w:val="008F6F19"/>
    <w:rsid w:val="008F7209"/>
    <w:rsid w:val="008F7390"/>
    <w:rsid w:val="00900CA0"/>
    <w:rsid w:val="0090151D"/>
    <w:rsid w:val="009015A5"/>
    <w:rsid w:val="00902491"/>
    <w:rsid w:val="00902BDA"/>
    <w:rsid w:val="00902E62"/>
    <w:rsid w:val="0090336B"/>
    <w:rsid w:val="009034EF"/>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A16"/>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72D4"/>
    <w:rsid w:val="00960BD3"/>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6F30"/>
    <w:rsid w:val="00977A89"/>
    <w:rsid w:val="00977F6E"/>
    <w:rsid w:val="0098037A"/>
    <w:rsid w:val="00980477"/>
    <w:rsid w:val="0098062F"/>
    <w:rsid w:val="009817BF"/>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5E41"/>
    <w:rsid w:val="0099603E"/>
    <w:rsid w:val="009965BD"/>
    <w:rsid w:val="00996BDC"/>
    <w:rsid w:val="009970DD"/>
    <w:rsid w:val="009977EF"/>
    <w:rsid w:val="009A005D"/>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3EA"/>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10C"/>
    <w:rsid w:val="009D62ED"/>
    <w:rsid w:val="009D67C7"/>
    <w:rsid w:val="009D6C0B"/>
    <w:rsid w:val="009D703C"/>
    <w:rsid w:val="009D718F"/>
    <w:rsid w:val="009D7788"/>
    <w:rsid w:val="009D7A83"/>
    <w:rsid w:val="009D7E42"/>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1E44"/>
    <w:rsid w:val="00A021CA"/>
    <w:rsid w:val="00A02D6D"/>
    <w:rsid w:val="00A04232"/>
    <w:rsid w:val="00A04367"/>
    <w:rsid w:val="00A047D2"/>
    <w:rsid w:val="00A048A8"/>
    <w:rsid w:val="00A04968"/>
    <w:rsid w:val="00A04DCB"/>
    <w:rsid w:val="00A05B47"/>
    <w:rsid w:val="00A06DB0"/>
    <w:rsid w:val="00A079D6"/>
    <w:rsid w:val="00A103D2"/>
    <w:rsid w:val="00A10432"/>
    <w:rsid w:val="00A10AE1"/>
    <w:rsid w:val="00A10FBB"/>
    <w:rsid w:val="00A110BC"/>
    <w:rsid w:val="00A11BA9"/>
    <w:rsid w:val="00A12492"/>
    <w:rsid w:val="00A139B6"/>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538"/>
    <w:rsid w:val="00A229BF"/>
    <w:rsid w:val="00A22EE1"/>
    <w:rsid w:val="00A2351A"/>
    <w:rsid w:val="00A23DFC"/>
    <w:rsid w:val="00A23F25"/>
    <w:rsid w:val="00A24349"/>
    <w:rsid w:val="00A24EAC"/>
    <w:rsid w:val="00A24EEA"/>
    <w:rsid w:val="00A253A7"/>
    <w:rsid w:val="00A264A9"/>
    <w:rsid w:val="00A2663B"/>
    <w:rsid w:val="00A26849"/>
    <w:rsid w:val="00A269B0"/>
    <w:rsid w:val="00A27785"/>
    <w:rsid w:val="00A30187"/>
    <w:rsid w:val="00A30C0E"/>
    <w:rsid w:val="00A319C8"/>
    <w:rsid w:val="00A320BF"/>
    <w:rsid w:val="00A323AC"/>
    <w:rsid w:val="00A33041"/>
    <w:rsid w:val="00A33EF5"/>
    <w:rsid w:val="00A34314"/>
    <w:rsid w:val="00A3448A"/>
    <w:rsid w:val="00A34624"/>
    <w:rsid w:val="00A35160"/>
    <w:rsid w:val="00A35469"/>
    <w:rsid w:val="00A35D03"/>
    <w:rsid w:val="00A36297"/>
    <w:rsid w:val="00A36EAD"/>
    <w:rsid w:val="00A3755F"/>
    <w:rsid w:val="00A37E7B"/>
    <w:rsid w:val="00A408D4"/>
    <w:rsid w:val="00A4099A"/>
    <w:rsid w:val="00A40E1E"/>
    <w:rsid w:val="00A419C2"/>
    <w:rsid w:val="00A41E2B"/>
    <w:rsid w:val="00A42250"/>
    <w:rsid w:val="00A4252A"/>
    <w:rsid w:val="00A4264A"/>
    <w:rsid w:val="00A43013"/>
    <w:rsid w:val="00A4318D"/>
    <w:rsid w:val="00A43E2C"/>
    <w:rsid w:val="00A43ECE"/>
    <w:rsid w:val="00A43F4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2DB"/>
    <w:rsid w:val="00A523A0"/>
    <w:rsid w:val="00A525A0"/>
    <w:rsid w:val="00A52B3E"/>
    <w:rsid w:val="00A52E1D"/>
    <w:rsid w:val="00A52F16"/>
    <w:rsid w:val="00A5341A"/>
    <w:rsid w:val="00A54350"/>
    <w:rsid w:val="00A55EE6"/>
    <w:rsid w:val="00A56674"/>
    <w:rsid w:val="00A601E5"/>
    <w:rsid w:val="00A60DBF"/>
    <w:rsid w:val="00A6126F"/>
    <w:rsid w:val="00A61499"/>
    <w:rsid w:val="00A62703"/>
    <w:rsid w:val="00A62A61"/>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22D"/>
    <w:rsid w:val="00A877A9"/>
    <w:rsid w:val="00A91F23"/>
    <w:rsid w:val="00A920C7"/>
    <w:rsid w:val="00A92879"/>
    <w:rsid w:val="00A934E6"/>
    <w:rsid w:val="00A93D59"/>
    <w:rsid w:val="00A9544C"/>
    <w:rsid w:val="00A956A5"/>
    <w:rsid w:val="00A9594B"/>
    <w:rsid w:val="00A96357"/>
    <w:rsid w:val="00A96C8B"/>
    <w:rsid w:val="00A979EE"/>
    <w:rsid w:val="00A97EE2"/>
    <w:rsid w:val="00AA016F"/>
    <w:rsid w:val="00AA05E2"/>
    <w:rsid w:val="00AA1D8A"/>
    <w:rsid w:val="00AA1ED6"/>
    <w:rsid w:val="00AA23DA"/>
    <w:rsid w:val="00AA2D9C"/>
    <w:rsid w:val="00AA3748"/>
    <w:rsid w:val="00AA446F"/>
    <w:rsid w:val="00AA51D6"/>
    <w:rsid w:val="00AA548E"/>
    <w:rsid w:val="00AA5D17"/>
    <w:rsid w:val="00AA5D4F"/>
    <w:rsid w:val="00AA5F8B"/>
    <w:rsid w:val="00AA76CD"/>
    <w:rsid w:val="00AB0338"/>
    <w:rsid w:val="00AB04D2"/>
    <w:rsid w:val="00AB0BC8"/>
    <w:rsid w:val="00AB11CA"/>
    <w:rsid w:val="00AB1387"/>
    <w:rsid w:val="00AB14D9"/>
    <w:rsid w:val="00AB19C7"/>
    <w:rsid w:val="00AB1B76"/>
    <w:rsid w:val="00AB1C41"/>
    <w:rsid w:val="00AB3137"/>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ABF"/>
    <w:rsid w:val="00AD7D2A"/>
    <w:rsid w:val="00AD7F4A"/>
    <w:rsid w:val="00AE01BF"/>
    <w:rsid w:val="00AE0416"/>
    <w:rsid w:val="00AE0455"/>
    <w:rsid w:val="00AE0A60"/>
    <w:rsid w:val="00AE0B37"/>
    <w:rsid w:val="00AE150B"/>
    <w:rsid w:val="00AE1722"/>
    <w:rsid w:val="00AE27AC"/>
    <w:rsid w:val="00AE34E7"/>
    <w:rsid w:val="00AE360D"/>
    <w:rsid w:val="00AE39D2"/>
    <w:rsid w:val="00AE3D3C"/>
    <w:rsid w:val="00AE3FA0"/>
    <w:rsid w:val="00AE40E0"/>
    <w:rsid w:val="00AE437D"/>
    <w:rsid w:val="00AE4DBA"/>
    <w:rsid w:val="00AE4F07"/>
    <w:rsid w:val="00AE5783"/>
    <w:rsid w:val="00AE71F0"/>
    <w:rsid w:val="00AE7707"/>
    <w:rsid w:val="00AF1C5D"/>
    <w:rsid w:val="00AF1E22"/>
    <w:rsid w:val="00AF271A"/>
    <w:rsid w:val="00AF2FCD"/>
    <w:rsid w:val="00AF3219"/>
    <w:rsid w:val="00AF42D7"/>
    <w:rsid w:val="00AF474B"/>
    <w:rsid w:val="00AF4AFF"/>
    <w:rsid w:val="00AF643F"/>
    <w:rsid w:val="00AF6CB8"/>
    <w:rsid w:val="00AF6DA0"/>
    <w:rsid w:val="00B006FE"/>
    <w:rsid w:val="00B007CB"/>
    <w:rsid w:val="00B00A65"/>
    <w:rsid w:val="00B02AA9"/>
    <w:rsid w:val="00B02D93"/>
    <w:rsid w:val="00B02FA3"/>
    <w:rsid w:val="00B03281"/>
    <w:rsid w:val="00B05084"/>
    <w:rsid w:val="00B10ADE"/>
    <w:rsid w:val="00B10EEB"/>
    <w:rsid w:val="00B11356"/>
    <w:rsid w:val="00B11379"/>
    <w:rsid w:val="00B1177A"/>
    <w:rsid w:val="00B11D83"/>
    <w:rsid w:val="00B12447"/>
    <w:rsid w:val="00B132FF"/>
    <w:rsid w:val="00B143FA"/>
    <w:rsid w:val="00B146E4"/>
    <w:rsid w:val="00B15781"/>
    <w:rsid w:val="00B157F9"/>
    <w:rsid w:val="00B159ED"/>
    <w:rsid w:val="00B167D1"/>
    <w:rsid w:val="00B168FB"/>
    <w:rsid w:val="00B169C0"/>
    <w:rsid w:val="00B17846"/>
    <w:rsid w:val="00B17D61"/>
    <w:rsid w:val="00B200EB"/>
    <w:rsid w:val="00B20256"/>
    <w:rsid w:val="00B206FF"/>
    <w:rsid w:val="00B20D09"/>
    <w:rsid w:val="00B20DD9"/>
    <w:rsid w:val="00B21C08"/>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35D"/>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0916"/>
    <w:rsid w:val="00B51008"/>
    <w:rsid w:val="00B51031"/>
    <w:rsid w:val="00B51D73"/>
    <w:rsid w:val="00B52318"/>
    <w:rsid w:val="00B5286A"/>
    <w:rsid w:val="00B53485"/>
    <w:rsid w:val="00B537CE"/>
    <w:rsid w:val="00B53DD8"/>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4B37"/>
    <w:rsid w:val="00B66456"/>
    <w:rsid w:val="00B664C7"/>
    <w:rsid w:val="00B66A84"/>
    <w:rsid w:val="00B66F4E"/>
    <w:rsid w:val="00B7019D"/>
    <w:rsid w:val="00B714FC"/>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413"/>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5C0"/>
    <w:rsid w:val="00BB2863"/>
    <w:rsid w:val="00BB2A25"/>
    <w:rsid w:val="00BB2B8E"/>
    <w:rsid w:val="00BB2BED"/>
    <w:rsid w:val="00BB30F3"/>
    <w:rsid w:val="00BB4D1A"/>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B4C"/>
    <w:rsid w:val="00BE5CFC"/>
    <w:rsid w:val="00BE7406"/>
    <w:rsid w:val="00BE7603"/>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1B6"/>
    <w:rsid w:val="00C02309"/>
    <w:rsid w:val="00C02CC6"/>
    <w:rsid w:val="00C0342D"/>
    <w:rsid w:val="00C035C2"/>
    <w:rsid w:val="00C040F7"/>
    <w:rsid w:val="00C044AB"/>
    <w:rsid w:val="00C04C9F"/>
    <w:rsid w:val="00C05458"/>
    <w:rsid w:val="00C05706"/>
    <w:rsid w:val="00C06071"/>
    <w:rsid w:val="00C07377"/>
    <w:rsid w:val="00C0744C"/>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6CD"/>
    <w:rsid w:val="00C22A66"/>
    <w:rsid w:val="00C2338A"/>
    <w:rsid w:val="00C23EAD"/>
    <w:rsid w:val="00C24AA4"/>
    <w:rsid w:val="00C24D21"/>
    <w:rsid w:val="00C26007"/>
    <w:rsid w:val="00C279B5"/>
    <w:rsid w:val="00C27C45"/>
    <w:rsid w:val="00C3137E"/>
    <w:rsid w:val="00C3171B"/>
    <w:rsid w:val="00C31BA5"/>
    <w:rsid w:val="00C31D66"/>
    <w:rsid w:val="00C3223C"/>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200C"/>
    <w:rsid w:val="00C43A6C"/>
    <w:rsid w:val="00C43FCC"/>
    <w:rsid w:val="00C44972"/>
    <w:rsid w:val="00C45739"/>
    <w:rsid w:val="00C45F08"/>
    <w:rsid w:val="00C46B7B"/>
    <w:rsid w:val="00C500B5"/>
    <w:rsid w:val="00C5010D"/>
    <w:rsid w:val="00C5097D"/>
    <w:rsid w:val="00C515C8"/>
    <w:rsid w:val="00C5269D"/>
    <w:rsid w:val="00C52B72"/>
    <w:rsid w:val="00C52FD2"/>
    <w:rsid w:val="00C537C2"/>
    <w:rsid w:val="00C53AD2"/>
    <w:rsid w:val="00C53FA7"/>
    <w:rsid w:val="00C54995"/>
    <w:rsid w:val="00C54D41"/>
    <w:rsid w:val="00C54D88"/>
    <w:rsid w:val="00C55464"/>
    <w:rsid w:val="00C55D80"/>
    <w:rsid w:val="00C55E1C"/>
    <w:rsid w:val="00C5751B"/>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28F3"/>
    <w:rsid w:val="00C72EF4"/>
    <w:rsid w:val="00C72F0A"/>
    <w:rsid w:val="00C72F4E"/>
    <w:rsid w:val="00C73CCB"/>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9F7"/>
    <w:rsid w:val="00C93490"/>
    <w:rsid w:val="00C93910"/>
    <w:rsid w:val="00C93BC6"/>
    <w:rsid w:val="00C93C4B"/>
    <w:rsid w:val="00C94083"/>
    <w:rsid w:val="00C944AB"/>
    <w:rsid w:val="00C9469F"/>
    <w:rsid w:val="00C95B40"/>
    <w:rsid w:val="00C966F9"/>
    <w:rsid w:val="00C96804"/>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3FA1"/>
    <w:rsid w:val="00CA4E1A"/>
    <w:rsid w:val="00CA59E2"/>
    <w:rsid w:val="00CA5D20"/>
    <w:rsid w:val="00CA6781"/>
    <w:rsid w:val="00CB0F89"/>
    <w:rsid w:val="00CB1F63"/>
    <w:rsid w:val="00CB2067"/>
    <w:rsid w:val="00CB2075"/>
    <w:rsid w:val="00CB37DE"/>
    <w:rsid w:val="00CB4899"/>
    <w:rsid w:val="00CB4D5A"/>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0EB6"/>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F07BD"/>
    <w:rsid w:val="00CF0924"/>
    <w:rsid w:val="00CF0C35"/>
    <w:rsid w:val="00CF0DD0"/>
    <w:rsid w:val="00CF11F6"/>
    <w:rsid w:val="00CF1354"/>
    <w:rsid w:val="00CF3750"/>
    <w:rsid w:val="00CF3B1F"/>
    <w:rsid w:val="00CF3BF6"/>
    <w:rsid w:val="00CF3C36"/>
    <w:rsid w:val="00CF5117"/>
    <w:rsid w:val="00CF5672"/>
    <w:rsid w:val="00CF57A9"/>
    <w:rsid w:val="00CF625B"/>
    <w:rsid w:val="00CF6712"/>
    <w:rsid w:val="00CF687E"/>
    <w:rsid w:val="00CF743E"/>
    <w:rsid w:val="00D018A7"/>
    <w:rsid w:val="00D01A7D"/>
    <w:rsid w:val="00D01D27"/>
    <w:rsid w:val="00D02803"/>
    <w:rsid w:val="00D0349B"/>
    <w:rsid w:val="00D03E87"/>
    <w:rsid w:val="00D04EAA"/>
    <w:rsid w:val="00D05A48"/>
    <w:rsid w:val="00D060A1"/>
    <w:rsid w:val="00D0634C"/>
    <w:rsid w:val="00D06AD4"/>
    <w:rsid w:val="00D06D04"/>
    <w:rsid w:val="00D07567"/>
    <w:rsid w:val="00D077AF"/>
    <w:rsid w:val="00D07C8C"/>
    <w:rsid w:val="00D10249"/>
    <w:rsid w:val="00D10656"/>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2DD"/>
    <w:rsid w:val="00D25AFD"/>
    <w:rsid w:val="00D25F93"/>
    <w:rsid w:val="00D26C60"/>
    <w:rsid w:val="00D26F4D"/>
    <w:rsid w:val="00D27938"/>
    <w:rsid w:val="00D27BE2"/>
    <w:rsid w:val="00D27DA6"/>
    <w:rsid w:val="00D3122B"/>
    <w:rsid w:val="00D31732"/>
    <w:rsid w:val="00D32001"/>
    <w:rsid w:val="00D32390"/>
    <w:rsid w:val="00D324BC"/>
    <w:rsid w:val="00D32F1F"/>
    <w:rsid w:val="00D337F1"/>
    <w:rsid w:val="00D341A0"/>
    <w:rsid w:val="00D3467D"/>
    <w:rsid w:val="00D352F6"/>
    <w:rsid w:val="00D359F8"/>
    <w:rsid w:val="00D3621D"/>
    <w:rsid w:val="00D36E71"/>
    <w:rsid w:val="00D37053"/>
    <w:rsid w:val="00D3771F"/>
    <w:rsid w:val="00D37D87"/>
    <w:rsid w:val="00D4014B"/>
    <w:rsid w:val="00D40629"/>
    <w:rsid w:val="00D40B33"/>
    <w:rsid w:val="00D4102D"/>
    <w:rsid w:val="00D417B1"/>
    <w:rsid w:val="00D41A3F"/>
    <w:rsid w:val="00D42335"/>
    <w:rsid w:val="00D4318F"/>
    <w:rsid w:val="00D4329B"/>
    <w:rsid w:val="00D434F3"/>
    <w:rsid w:val="00D438BF"/>
    <w:rsid w:val="00D440F8"/>
    <w:rsid w:val="00D44BFF"/>
    <w:rsid w:val="00D4526B"/>
    <w:rsid w:val="00D464FC"/>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CEE"/>
    <w:rsid w:val="00D54E3E"/>
    <w:rsid w:val="00D55085"/>
    <w:rsid w:val="00D551ED"/>
    <w:rsid w:val="00D55AD5"/>
    <w:rsid w:val="00D55DC1"/>
    <w:rsid w:val="00D5757C"/>
    <w:rsid w:val="00D576CA"/>
    <w:rsid w:val="00D57FA3"/>
    <w:rsid w:val="00D61AF5"/>
    <w:rsid w:val="00D61E32"/>
    <w:rsid w:val="00D62095"/>
    <w:rsid w:val="00D623DA"/>
    <w:rsid w:val="00D62A67"/>
    <w:rsid w:val="00D62C4D"/>
    <w:rsid w:val="00D63D1A"/>
    <w:rsid w:val="00D64B69"/>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89E"/>
    <w:rsid w:val="00D74C2F"/>
    <w:rsid w:val="00D753C0"/>
    <w:rsid w:val="00D75620"/>
    <w:rsid w:val="00D75632"/>
    <w:rsid w:val="00D75BA0"/>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E71"/>
    <w:rsid w:val="00DA2891"/>
    <w:rsid w:val="00DA2A4E"/>
    <w:rsid w:val="00DA2D31"/>
    <w:rsid w:val="00DA305E"/>
    <w:rsid w:val="00DA4A9B"/>
    <w:rsid w:val="00DA4E27"/>
    <w:rsid w:val="00DA5417"/>
    <w:rsid w:val="00DA56E8"/>
    <w:rsid w:val="00DA5B30"/>
    <w:rsid w:val="00DA6066"/>
    <w:rsid w:val="00DA64C6"/>
    <w:rsid w:val="00DA6990"/>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F13"/>
    <w:rsid w:val="00DC53EF"/>
    <w:rsid w:val="00DC5E99"/>
    <w:rsid w:val="00DC5FB3"/>
    <w:rsid w:val="00DC60E0"/>
    <w:rsid w:val="00DC6129"/>
    <w:rsid w:val="00DC631A"/>
    <w:rsid w:val="00DC6DC7"/>
    <w:rsid w:val="00DD017F"/>
    <w:rsid w:val="00DD0F0A"/>
    <w:rsid w:val="00DD126B"/>
    <w:rsid w:val="00DD1AE7"/>
    <w:rsid w:val="00DD3166"/>
    <w:rsid w:val="00DD3666"/>
    <w:rsid w:val="00DD395D"/>
    <w:rsid w:val="00DD3A6E"/>
    <w:rsid w:val="00DD6064"/>
    <w:rsid w:val="00DD698D"/>
    <w:rsid w:val="00DD72E3"/>
    <w:rsid w:val="00DD7666"/>
    <w:rsid w:val="00DD781B"/>
    <w:rsid w:val="00DD7E75"/>
    <w:rsid w:val="00DE110B"/>
    <w:rsid w:val="00DE11C9"/>
    <w:rsid w:val="00DE1E23"/>
    <w:rsid w:val="00DE1E69"/>
    <w:rsid w:val="00DE1F4C"/>
    <w:rsid w:val="00DE23DC"/>
    <w:rsid w:val="00DE29A9"/>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5F19"/>
    <w:rsid w:val="00DF6C7A"/>
    <w:rsid w:val="00DF6FCF"/>
    <w:rsid w:val="00DF717D"/>
    <w:rsid w:val="00DF7DB1"/>
    <w:rsid w:val="00DF7F58"/>
    <w:rsid w:val="00E013F8"/>
    <w:rsid w:val="00E01504"/>
    <w:rsid w:val="00E0150C"/>
    <w:rsid w:val="00E01521"/>
    <w:rsid w:val="00E0203C"/>
    <w:rsid w:val="00E022FC"/>
    <w:rsid w:val="00E02F50"/>
    <w:rsid w:val="00E03A43"/>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43E"/>
    <w:rsid w:val="00E166F2"/>
    <w:rsid w:val="00E16C70"/>
    <w:rsid w:val="00E17A3B"/>
    <w:rsid w:val="00E17CA0"/>
    <w:rsid w:val="00E17FA2"/>
    <w:rsid w:val="00E20025"/>
    <w:rsid w:val="00E2063D"/>
    <w:rsid w:val="00E21002"/>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2E11"/>
    <w:rsid w:val="00E3370E"/>
    <w:rsid w:val="00E3484E"/>
    <w:rsid w:val="00E34B6E"/>
    <w:rsid w:val="00E3526B"/>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EB2"/>
    <w:rsid w:val="00E53B75"/>
    <w:rsid w:val="00E5410D"/>
    <w:rsid w:val="00E543D1"/>
    <w:rsid w:val="00E54E3B"/>
    <w:rsid w:val="00E55B56"/>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2D4"/>
    <w:rsid w:val="00E65502"/>
    <w:rsid w:val="00E65A34"/>
    <w:rsid w:val="00E65D80"/>
    <w:rsid w:val="00E66A77"/>
    <w:rsid w:val="00E66A97"/>
    <w:rsid w:val="00E67C51"/>
    <w:rsid w:val="00E67E5D"/>
    <w:rsid w:val="00E67F2F"/>
    <w:rsid w:val="00E703CA"/>
    <w:rsid w:val="00E71515"/>
    <w:rsid w:val="00E71A10"/>
    <w:rsid w:val="00E71B86"/>
    <w:rsid w:val="00E72EFC"/>
    <w:rsid w:val="00E749C9"/>
    <w:rsid w:val="00E74F05"/>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AA6"/>
    <w:rsid w:val="00EA0BDF"/>
    <w:rsid w:val="00EA103A"/>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176"/>
    <w:rsid w:val="00EA745A"/>
    <w:rsid w:val="00EA7A41"/>
    <w:rsid w:val="00EB0523"/>
    <w:rsid w:val="00EB077B"/>
    <w:rsid w:val="00EB0D24"/>
    <w:rsid w:val="00EB21CF"/>
    <w:rsid w:val="00EB235D"/>
    <w:rsid w:val="00EB24A9"/>
    <w:rsid w:val="00EB325F"/>
    <w:rsid w:val="00EB3D70"/>
    <w:rsid w:val="00EB3E22"/>
    <w:rsid w:val="00EB41B5"/>
    <w:rsid w:val="00EB489A"/>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11C3"/>
    <w:rsid w:val="00ED23DC"/>
    <w:rsid w:val="00ED2A60"/>
    <w:rsid w:val="00ED3808"/>
    <w:rsid w:val="00ED454D"/>
    <w:rsid w:val="00ED4AFA"/>
    <w:rsid w:val="00ED635F"/>
    <w:rsid w:val="00ED6BD6"/>
    <w:rsid w:val="00ED6E55"/>
    <w:rsid w:val="00ED78C9"/>
    <w:rsid w:val="00EE0D13"/>
    <w:rsid w:val="00EE1F98"/>
    <w:rsid w:val="00EE280C"/>
    <w:rsid w:val="00EE28F5"/>
    <w:rsid w:val="00EE2980"/>
    <w:rsid w:val="00EE35AB"/>
    <w:rsid w:val="00EE6B5A"/>
    <w:rsid w:val="00EE7CE1"/>
    <w:rsid w:val="00EF00FF"/>
    <w:rsid w:val="00EF0FF5"/>
    <w:rsid w:val="00EF18FE"/>
    <w:rsid w:val="00EF2160"/>
    <w:rsid w:val="00EF2193"/>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144"/>
    <w:rsid w:val="00F163C6"/>
    <w:rsid w:val="00F1664B"/>
    <w:rsid w:val="00F168FA"/>
    <w:rsid w:val="00F16A6F"/>
    <w:rsid w:val="00F16F27"/>
    <w:rsid w:val="00F16F51"/>
    <w:rsid w:val="00F1733E"/>
    <w:rsid w:val="00F17C46"/>
    <w:rsid w:val="00F20706"/>
    <w:rsid w:val="00F209B7"/>
    <w:rsid w:val="00F21135"/>
    <w:rsid w:val="00F21C5E"/>
    <w:rsid w:val="00F23D23"/>
    <w:rsid w:val="00F243D8"/>
    <w:rsid w:val="00F243E4"/>
    <w:rsid w:val="00F24445"/>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D4D"/>
    <w:rsid w:val="00F34EDE"/>
    <w:rsid w:val="00F351B8"/>
    <w:rsid w:val="00F35A95"/>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3D5"/>
    <w:rsid w:val="00F507D1"/>
    <w:rsid w:val="00F50984"/>
    <w:rsid w:val="00F5103C"/>
    <w:rsid w:val="00F514A1"/>
    <w:rsid w:val="00F517C5"/>
    <w:rsid w:val="00F519CE"/>
    <w:rsid w:val="00F51ADA"/>
    <w:rsid w:val="00F51C70"/>
    <w:rsid w:val="00F527D0"/>
    <w:rsid w:val="00F528D3"/>
    <w:rsid w:val="00F52959"/>
    <w:rsid w:val="00F53352"/>
    <w:rsid w:val="00F54253"/>
    <w:rsid w:val="00F5450F"/>
    <w:rsid w:val="00F54D17"/>
    <w:rsid w:val="00F54F08"/>
    <w:rsid w:val="00F55C20"/>
    <w:rsid w:val="00F55D60"/>
    <w:rsid w:val="00F56D0F"/>
    <w:rsid w:val="00F570BF"/>
    <w:rsid w:val="00F57485"/>
    <w:rsid w:val="00F57752"/>
    <w:rsid w:val="00F607C5"/>
    <w:rsid w:val="00F60DEA"/>
    <w:rsid w:val="00F61363"/>
    <w:rsid w:val="00F62034"/>
    <w:rsid w:val="00F6302A"/>
    <w:rsid w:val="00F634F6"/>
    <w:rsid w:val="00F63838"/>
    <w:rsid w:val="00F643D1"/>
    <w:rsid w:val="00F64C2B"/>
    <w:rsid w:val="00F64DC0"/>
    <w:rsid w:val="00F651BE"/>
    <w:rsid w:val="00F65F27"/>
    <w:rsid w:val="00F660C3"/>
    <w:rsid w:val="00F67E37"/>
    <w:rsid w:val="00F67F53"/>
    <w:rsid w:val="00F70104"/>
    <w:rsid w:val="00F703BE"/>
    <w:rsid w:val="00F70A7B"/>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825"/>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4161"/>
    <w:rsid w:val="00F944DD"/>
    <w:rsid w:val="00F9468B"/>
    <w:rsid w:val="00F963B0"/>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068"/>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CA6"/>
    <w:rsid w:val="00FB4021"/>
    <w:rsid w:val="00FB413D"/>
    <w:rsid w:val="00FB4C80"/>
    <w:rsid w:val="00FB5944"/>
    <w:rsid w:val="00FB5AE1"/>
    <w:rsid w:val="00FB6087"/>
    <w:rsid w:val="00FB6BA8"/>
    <w:rsid w:val="00FB7389"/>
    <w:rsid w:val="00FC186B"/>
    <w:rsid w:val="00FC1DCB"/>
    <w:rsid w:val="00FC2019"/>
    <w:rsid w:val="00FC2E17"/>
    <w:rsid w:val="00FC3355"/>
    <w:rsid w:val="00FC4002"/>
    <w:rsid w:val="00FC49EA"/>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E88"/>
    <w:rsid w:val="00FD3055"/>
    <w:rsid w:val="00FD372A"/>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FFB"/>
    <w:rsid w:val="00FE48EB"/>
    <w:rsid w:val="00FE4C7B"/>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BFC"/>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F298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3AD5"/>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953A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3AD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link w:val="ListParagraph"/>
    <w:uiPriority w:val="34"/>
    <w:locked/>
    <w:rsid w:val="00D252DD"/>
    <w:rPr>
      <w:rFonts w:ascii="Calibri" w:eastAsia="Calibri" w:hAnsi="Calibr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63967-430D-4975-B5D7-8ABFEDEC7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2140</Words>
  <Characters>12200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2018-08-10T02:48:00Z</dcterms:created>
  <dcterms:modified xsi:type="dcterms:W3CDTF">2018-08-11T03:19:00Z</dcterms:modified>
  <cp:category/>
</cp:coreProperties>
</file>